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A92EF0" w14:textId="77777777" w:rsidR="000C739E" w:rsidRPr="00F54A83" w:rsidRDefault="00187DC6" w:rsidP="0001739C">
      <w:pPr>
        <w:spacing w:before="720" w:after="240" w:line="240" w:lineRule="auto"/>
        <w:jc w:val="center"/>
        <w:rPr>
          <w:rFonts w:asciiTheme="minorHAnsi" w:hAnsiTheme="minorHAnsi" w:cstheme="minorHAnsi"/>
          <w:sz w:val="28"/>
          <w:szCs w:val="28"/>
        </w:rPr>
      </w:pPr>
      <w:r w:rsidRPr="00F54A83">
        <w:rPr>
          <w:rFonts w:asciiTheme="minorHAnsi" w:hAnsiTheme="minorHAnsi" w:cstheme="minorHAnsi"/>
          <w:sz w:val="28"/>
          <w:szCs w:val="28"/>
        </w:rPr>
        <w:t>Jihočeská univerzita v Českých Budějovicích</w:t>
      </w:r>
    </w:p>
    <w:p w14:paraId="7BD0E9D4" w14:textId="6436C48D" w:rsidR="000C739E" w:rsidRPr="00F54A83" w:rsidRDefault="00187DC6" w:rsidP="003D77C9">
      <w:pPr>
        <w:spacing w:after="0" w:line="240" w:lineRule="auto"/>
        <w:jc w:val="center"/>
        <w:rPr>
          <w:rFonts w:asciiTheme="minorHAnsi" w:hAnsiTheme="minorHAnsi" w:cstheme="minorHAnsi"/>
          <w:sz w:val="28"/>
          <w:szCs w:val="28"/>
        </w:rPr>
      </w:pPr>
      <w:r w:rsidRPr="00F54A83">
        <w:rPr>
          <w:rFonts w:asciiTheme="minorHAnsi" w:hAnsiTheme="minorHAnsi" w:cstheme="minorHAnsi"/>
          <w:sz w:val="28"/>
          <w:szCs w:val="28"/>
        </w:rPr>
        <w:t>Ekonomická fakulta</w:t>
      </w:r>
    </w:p>
    <w:p w14:paraId="6037129D" w14:textId="2AB1429E" w:rsidR="003D77C9" w:rsidRPr="00F54A83" w:rsidRDefault="003D77C9" w:rsidP="003D77C9">
      <w:pPr>
        <w:spacing w:after="0" w:line="240" w:lineRule="auto"/>
        <w:jc w:val="center"/>
        <w:rPr>
          <w:rFonts w:asciiTheme="minorHAnsi" w:hAnsiTheme="minorHAnsi" w:cstheme="minorHAnsi"/>
          <w:sz w:val="28"/>
          <w:szCs w:val="28"/>
        </w:rPr>
      </w:pPr>
      <w:r w:rsidRPr="00F54A83">
        <w:rPr>
          <w:rFonts w:asciiTheme="minorHAnsi" w:hAnsiTheme="minorHAnsi" w:cstheme="minorHAnsi"/>
          <w:sz w:val="28"/>
          <w:szCs w:val="28"/>
        </w:rPr>
        <w:t>Katedra řízení</w:t>
      </w:r>
    </w:p>
    <w:p w14:paraId="7CC238AB" w14:textId="77777777" w:rsidR="003D77C9" w:rsidRPr="00F54A83" w:rsidRDefault="003D77C9" w:rsidP="003D77C9">
      <w:pPr>
        <w:spacing w:before="100" w:beforeAutospacing="1" w:after="100" w:afterAutospacing="1" w:line="240" w:lineRule="auto"/>
        <w:jc w:val="center"/>
        <w:rPr>
          <w:rFonts w:asciiTheme="minorHAnsi" w:hAnsiTheme="minorHAnsi" w:cstheme="minorHAnsi"/>
          <w:sz w:val="28"/>
          <w:szCs w:val="28"/>
        </w:rPr>
      </w:pPr>
    </w:p>
    <w:p w14:paraId="0B3FD161" w14:textId="3338FAC0" w:rsidR="00187DC6" w:rsidRPr="00F54A83" w:rsidRDefault="00187DC6" w:rsidP="003D77C9">
      <w:pPr>
        <w:spacing w:after="1200" w:line="240" w:lineRule="auto"/>
        <w:jc w:val="center"/>
        <w:rPr>
          <w:rFonts w:asciiTheme="minorHAnsi" w:hAnsiTheme="minorHAnsi" w:cstheme="minorHAnsi"/>
          <w:sz w:val="36"/>
          <w:szCs w:val="36"/>
        </w:rPr>
      </w:pPr>
      <w:r w:rsidRPr="00F54A83">
        <w:rPr>
          <w:rFonts w:asciiTheme="minorHAnsi" w:hAnsiTheme="minorHAnsi" w:cstheme="minorHAnsi"/>
          <w:sz w:val="36"/>
          <w:szCs w:val="36"/>
        </w:rPr>
        <w:t xml:space="preserve">Teze </w:t>
      </w:r>
      <w:r w:rsidR="000C739E" w:rsidRPr="00F54A83">
        <w:rPr>
          <w:rFonts w:asciiTheme="minorHAnsi" w:hAnsiTheme="minorHAnsi" w:cstheme="minorHAnsi"/>
          <w:sz w:val="36"/>
          <w:szCs w:val="36"/>
        </w:rPr>
        <w:t>k</w:t>
      </w:r>
      <w:r w:rsidR="003D77C9" w:rsidRPr="00F54A83">
        <w:rPr>
          <w:rFonts w:asciiTheme="minorHAnsi" w:hAnsiTheme="minorHAnsi" w:cstheme="minorHAnsi"/>
          <w:sz w:val="36"/>
          <w:szCs w:val="36"/>
        </w:rPr>
        <w:t xml:space="preserve"> diplomové</w:t>
      </w:r>
      <w:r w:rsidRPr="00F54A83">
        <w:rPr>
          <w:rFonts w:asciiTheme="minorHAnsi" w:hAnsiTheme="minorHAnsi" w:cstheme="minorHAnsi"/>
          <w:sz w:val="36"/>
          <w:szCs w:val="36"/>
        </w:rPr>
        <w:t xml:space="preserve"> prác</w:t>
      </w:r>
      <w:r w:rsidR="000C739E" w:rsidRPr="00F54A83">
        <w:rPr>
          <w:rFonts w:asciiTheme="minorHAnsi" w:hAnsiTheme="minorHAnsi" w:cstheme="minorHAnsi"/>
          <w:sz w:val="36"/>
          <w:szCs w:val="36"/>
        </w:rPr>
        <w:t>i</w:t>
      </w:r>
    </w:p>
    <w:p w14:paraId="2A501BDB" w14:textId="5EB514D4" w:rsidR="00187DC6" w:rsidRPr="00F54A83" w:rsidRDefault="00E02A9E" w:rsidP="00E02A9E">
      <w:pPr>
        <w:spacing w:after="720" w:line="240" w:lineRule="auto"/>
        <w:jc w:val="center"/>
        <w:rPr>
          <w:rFonts w:asciiTheme="minorHAnsi" w:hAnsiTheme="minorHAnsi" w:cstheme="minorHAnsi"/>
          <w:sz w:val="48"/>
          <w:szCs w:val="48"/>
        </w:rPr>
      </w:pPr>
      <w:r w:rsidRPr="00F54A83">
        <w:rPr>
          <w:rFonts w:asciiTheme="minorHAnsi" w:hAnsiTheme="minorHAnsi" w:cstheme="minorHAnsi"/>
          <w:sz w:val="48"/>
          <w:szCs w:val="48"/>
        </w:rPr>
        <w:t>Emoční inteligence a kompetence manažerů</w:t>
      </w:r>
    </w:p>
    <w:p w14:paraId="3939DBF0" w14:textId="77777777" w:rsidR="00E02A9E" w:rsidRPr="00F54A83" w:rsidRDefault="00E02A9E" w:rsidP="00E02A9E">
      <w:pPr>
        <w:spacing w:after="240" w:line="240" w:lineRule="auto"/>
        <w:jc w:val="center"/>
        <w:rPr>
          <w:rFonts w:asciiTheme="minorHAnsi" w:hAnsiTheme="minorHAnsi" w:cstheme="minorHAnsi"/>
          <w:sz w:val="28"/>
          <w:szCs w:val="28"/>
        </w:rPr>
      </w:pPr>
      <w:r w:rsidRPr="00F54A83">
        <w:rPr>
          <w:rFonts w:asciiTheme="minorHAnsi" w:hAnsiTheme="minorHAnsi" w:cstheme="minorHAnsi"/>
          <w:sz w:val="28"/>
          <w:szCs w:val="28"/>
        </w:rPr>
        <w:t>Vypracovala: Bc. Lenka Hložková</w:t>
      </w:r>
    </w:p>
    <w:p w14:paraId="5E495B13" w14:textId="724AC379" w:rsidR="00187DC6" w:rsidRPr="00F54A83" w:rsidRDefault="000C739E" w:rsidP="00E02A9E">
      <w:pPr>
        <w:spacing w:after="240" w:line="240" w:lineRule="auto"/>
        <w:jc w:val="center"/>
        <w:rPr>
          <w:rFonts w:asciiTheme="minorHAnsi" w:hAnsiTheme="minorHAnsi" w:cstheme="minorHAnsi"/>
          <w:sz w:val="28"/>
          <w:szCs w:val="28"/>
        </w:rPr>
      </w:pPr>
      <w:r w:rsidRPr="00F54A83">
        <w:rPr>
          <w:rFonts w:asciiTheme="minorHAnsi" w:hAnsiTheme="minorHAnsi" w:cstheme="minorHAnsi"/>
          <w:sz w:val="28"/>
          <w:szCs w:val="28"/>
        </w:rPr>
        <w:t>Vedoucí práce: In</w:t>
      </w:r>
      <w:r w:rsidR="00E02A9E" w:rsidRPr="00F54A83">
        <w:rPr>
          <w:rFonts w:asciiTheme="minorHAnsi" w:hAnsiTheme="minorHAnsi" w:cstheme="minorHAnsi"/>
          <w:sz w:val="28"/>
          <w:szCs w:val="28"/>
        </w:rPr>
        <w:t>g. Martin Pech</w:t>
      </w:r>
      <w:r w:rsidRPr="00F54A83">
        <w:rPr>
          <w:rFonts w:asciiTheme="minorHAnsi" w:hAnsiTheme="minorHAnsi" w:cstheme="minorHAnsi"/>
          <w:sz w:val="28"/>
          <w:szCs w:val="28"/>
        </w:rPr>
        <w:t>, Ph. D.</w:t>
      </w:r>
    </w:p>
    <w:p w14:paraId="44A10194" w14:textId="7E622AFD" w:rsidR="00E02A9E" w:rsidRPr="00F54A83" w:rsidRDefault="00E02A9E" w:rsidP="00E02A9E">
      <w:pPr>
        <w:spacing w:after="240" w:line="240" w:lineRule="auto"/>
        <w:jc w:val="center"/>
        <w:rPr>
          <w:rFonts w:asciiTheme="minorHAnsi" w:hAnsiTheme="minorHAnsi" w:cstheme="minorHAnsi"/>
          <w:sz w:val="28"/>
          <w:szCs w:val="28"/>
        </w:rPr>
      </w:pPr>
      <w:r w:rsidRPr="00F54A83">
        <w:rPr>
          <w:rFonts w:asciiTheme="minorHAnsi" w:hAnsiTheme="minorHAnsi" w:cstheme="minorHAnsi"/>
          <w:sz w:val="28"/>
          <w:szCs w:val="28"/>
        </w:rPr>
        <w:t>České Budějovice</w:t>
      </w:r>
    </w:p>
    <w:p w14:paraId="14202DB8" w14:textId="3186AB4F" w:rsidR="00974244" w:rsidRDefault="00E02A9E" w:rsidP="00974244">
      <w:pPr>
        <w:pBdr>
          <w:bottom w:val="single" w:sz="12" w:space="1" w:color="auto"/>
        </w:pBdr>
        <w:spacing w:after="120" w:line="240" w:lineRule="auto"/>
        <w:jc w:val="center"/>
        <w:rPr>
          <w:rFonts w:asciiTheme="minorHAnsi" w:hAnsiTheme="minorHAnsi" w:cstheme="minorHAnsi"/>
          <w:sz w:val="28"/>
          <w:szCs w:val="28"/>
        </w:rPr>
      </w:pPr>
      <w:r w:rsidRPr="00F54A83">
        <w:rPr>
          <w:rFonts w:asciiTheme="minorHAnsi" w:hAnsiTheme="minorHAnsi" w:cstheme="minorHAnsi"/>
          <w:sz w:val="28"/>
          <w:szCs w:val="28"/>
        </w:rPr>
        <w:t>2023</w:t>
      </w:r>
    </w:p>
    <w:p w14:paraId="00575CC4" w14:textId="77777777" w:rsidR="00974244" w:rsidRPr="00F54A83" w:rsidRDefault="00974244" w:rsidP="00974244">
      <w:pPr>
        <w:pBdr>
          <w:bottom w:val="single" w:sz="12" w:space="1" w:color="auto"/>
        </w:pBdr>
        <w:spacing w:after="120" w:line="240" w:lineRule="auto"/>
        <w:jc w:val="center"/>
        <w:rPr>
          <w:rFonts w:asciiTheme="minorHAnsi" w:hAnsiTheme="minorHAnsi" w:cstheme="minorHAnsi"/>
          <w:sz w:val="28"/>
          <w:szCs w:val="28"/>
        </w:rPr>
      </w:pPr>
    </w:p>
    <w:p w14:paraId="7E070BD7" w14:textId="41D2DA43" w:rsidR="007D1DFD" w:rsidRDefault="00EE1C87" w:rsidP="00F34B06">
      <w:pPr>
        <w:pStyle w:val="Nadpis1"/>
        <w:spacing w:after="120" w:line="360" w:lineRule="auto"/>
      </w:pPr>
      <w:r w:rsidRPr="00CF4552">
        <w:t>Anotace</w:t>
      </w:r>
      <w:r>
        <w:t>:</w:t>
      </w:r>
    </w:p>
    <w:p w14:paraId="28E710AE" w14:textId="2F34906A" w:rsidR="002A1632" w:rsidRPr="008D7A6F" w:rsidRDefault="00F34B06" w:rsidP="00F13516">
      <w:pPr>
        <w:spacing w:after="240" w:line="360" w:lineRule="auto"/>
        <w:ind w:firstLine="708"/>
        <w:jc w:val="both"/>
      </w:pPr>
      <w:r>
        <w:rPr>
          <w:rFonts w:cs="Times New Roman"/>
          <w:szCs w:val="24"/>
        </w:rPr>
        <w:t xml:space="preserve">Diplomová práce se zabývá </w:t>
      </w:r>
      <w:r w:rsidR="00C42C3D">
        <w:rPr>
          <w:rFonts w:cs="Times New Roman"/>
          <w:szCs w:val="24"/>
        </w:rPr>
        <w:t xml:space="preserve">zhodnocením </w:t>
      </w:r>
      <w:r>
        <w:rPr>
          <w:rFonts w:cs="Times New Roman"/>
          <w:szCs w:val="24"/>
        </w:rPr>
        <w:t>kompeten</w:t>
      </w:r>
      <w:r w:rsidR="00C42C3D">
        <w:rPr>
          <w:rFonts w:cs="Times New Roman"/>
          <w:szCs w:val="24"/>
        </w:rPr>
        <w:t>cí</w:t>
      </w:r>
      <w:r>
        <w:rPr>
          <w:rFonts w:cs="Times New Roman"/>
          <w:szCs w:val="24"/>
        </w:rPr>
        <w:t xml:space="preserve"> a emoční inteligencí manažerů</w:t>
      </w:r>
      <w:r w:rsidR="00C42C3D">
        <w:rPr>
          <w:rFonts w:cs="Times New Roman"/>
          <w:szCs w:val="24"/>
        </w:rPr>
        <w:t xml:space="preserve"> podle jednotlivých úrovní </w:t>
      </w:r>
      <w:r w:rsidR="005425F5">
        <w:rPr>
          <w:rFonts w:cs="Times New Roman"/>
          <w:szCs w:val="24"/>
        </w:rPr>
        <w:t>(provozní, střední a vrcholoví</w:t>
      </w:r>
      <w:r w:rsidR="00E46303">
        <w:rPr>
          <w:rFonts w:cs="Times New Roman"/>
          <w:szCs w:val="24"/>
        </w:rPr>
        <w:t xml:space="preserve"> manažeři</w:t>
      </w:r>
      <w:r w:rsidR="005425F5">
        <w:rPr>
          <w:rFonts w:cs="Times New Roman"/>
          <w:szCs w:val="24"/>
        </w:rPr>
        <w:t>)</w:t>
      </w:r>
      <w:r w:rsidR="00C42C3D">
        <w:rPr>
          <w:rFonts w:cs="Times New Roman"/>
          <w:szCs w:val="24"/>
        </w:rPr>
        <w:t xml:space="preserve">. </w:t>
      </w:r>
      <w:r w:rsidR="00307829">
        <w:rPr>
          <w:rFonts w:cs="Times New Roman"/>
          <w:szCs w:val="24"/>
        </w:rPr>
        <w:t>Hlavní cíl</w:t>
      </w:r>
      <w:r w:rsidR="00C42C3D">
        <w:rPr>
          <w:rFonts w:cs="Times New Roman"/>
          <w:szCs w:val="24"/>
        </w:rPr>
        <w:t xml:space="preserve"> této práce byl rozdělen na 3 dílčí cíle. Prvním dílčím cílem bylo zhodnocení kompetencí manažerů.</w:t>
      </w:r>
      <w:r w:rsidR="002A1632">
        <w:rPr>
          <w:rFonts w:cs="Times New Roman"/>
          <w:szCs w:val="24"/>
        </w:rPr>
        <w:t xml:space="preserve"> </w:t>
      </w:r>
      <w:r w:rsidR="00C42C3D">
        <w:rPr>
          <w:rFonts w:cs="Times New Roman"/>
          <w:szCs w:val="24"/>
        </w:rPr>
        <w:t xml:space="preserve">Druhým dílčím cílem bylo určení, jaké emoční inteligence </w:t>
      </w:r>
      <w:r w:rsidR="005425F5">
        <w:rPr>
          <w:rFonts w:cs="Times New Roman"/>
          <w:szCs w:val="24"/>
        </w:rPr>
        <w:t>manažeři dosahují. Posledním dílčím cílem byl, na základě vyhodnocení silných a slabých stránek manažerů, návrh doporučení pro tyto vedoucí pracovníky.</w:t>
      </w:r>
      <w:r w:rsidR="00C3218B">
        <w:rPr>
          <w:rFonts w:cs="Times New Roman"/>
          <w:szCs w:val="24"/>
        </w:rPr>
        <w:t xml:space="preserve"> Data potřebná k výzkumu byla zpracována pomocí kvantitativní metody sběru dat, tedy dotazníkov</w:t>
      </w:r>
      <w:r w:rsidR="00252257">
        <w:rPr>
          <w:rFonts w:cs="Times New Roman"/>
          <w:szCs w:val="24"/>
        </w:rPr>
        <w:t>ého</w:t>
      </w:r>
      <w:r w:rsidR="00C3218B">
        <w:rPr>
          <w:rFonts w:cs="Times New Roman"/>
          <w:szCs w:val="24"/>
        </w:rPr>
        <w:t xml:space="preserve"> šetření</w:t>
      </w:r>
      <w:r w:rsidR="00EB34F0">
        <w:rPr>
          <w:rFonts w:cs="Times New Roman"/>
          <w:szCs w:val="24"/>
        </w:rPr>
        <w:t xml:space="preserve">. </w:t>
      </w:r>
      <w:r w:rsidR="00C63CB6">
        <w:rPr>
          <w:rFonts w:cs="Times New Roman"/>
          <w:szCs w:val="24"/>
        </w:rPr>
        <w:t>Výzkumu se zúčastnilo celkem 81 manažerů</w:t>
      </w:r>
      <w:r w:rsidR="00043E12">
        <w:rPr>
          <w:rFonts w:cs="Times New Roman"/>
          <w:szCs w:val="24"/>
        </w:rPr>
        <w:t xml:space="preserve">. </w:t>
      </w:r>
      <w:r w:rsidR="00C63CB6">
        <w:rPr>
          <w:rFonts w:cs="Times New Roman"/>
          <w:szCs w:val="24"/>
        </w:rPr>
        <w:t>Jednalo se o 37 provozních, 26 středních a 18 vrcholových manažerů.</w:t>
      </w:r>
    </w:p>
    <w:p w14:paraId="59C6BC23" w14:textId="414F6A16" w:rsidR="00043E12" w:rsidRDefault="00EE1C87" w:rsidP="00F13516">
      <w:pPr>
        <w:spacing w:after="240" w:line="240" w:lineRule="auto"/>
        <w:jc w:val="both"/>
        <w:rPr>
          <w:rFonts w:cs="Times New Roman"/>
          <w:szCs w:val="24"/>
        </w:rPr>
      </w:pPr>
      <w:r w:rsidRPr="00F34B06">
        <w:rPr>
          <w:rFonts w:cs="Times New Roman"/>
          <w:b/>
          <w:bCs/>
          <w:szCs w:val="24"/>
        </w:rPr>
        <w:t>Klíčová slova</w:t>
      </w:r>
      <w:r>
        <w:rPr>
          <w:rFonts w:cs="Times New Roman"/>
          <w:szCs w:val="24"/>
        </w:rPr>
        <w:t>:</w:t>
      </w:r>
      <w:r w:rsidR="00381D6C">
        <w:rPr>
          <w:rFonts w:cs="Times New Roman"/>
          <w:szCs w:val="24"/>
        </w:rPr>
        <w:t xml:space="preserve"> kompetence manažerů,</w:t>
      </w:r>
      <w:r>
        <w:rPr>
          <w:rFonts w:cs="Times New Roman"/>
          <w:szCs w:val="24"/>
        </w:rPr>
        <w:t xml:space="preserve"> emoční inteligence, </w:t>
      </w:r>
      <w:r w:rsidR="00480C6E">
        <w:rPr>
          <w:rFonts w:cs="Times New Roman"/>
          <w:szCs w:val="24"/>
        </w:rPr>
        <w:t>osobnost manažera</w:t>
      </w:r>
    </w:p>
    <w:p w14:paraId="7F322201" w14:textId="55D95464" w:rsidR="00480C6E" w:rsidRDefault="00043E12" w:rsidP="00043E12">
      <w:pPr>
        <w:spacing w:after="160" w:line="259" w:lineRule="auto"/>
        <w:rPr>
          <w:rFonts w:cs="Times New Roman"/>
          <w:szCs w:val="24"/>
        </w:rPr>
      </w:pPr>
      <w:r>
        <w:rPr>
          <w:rFonts w:cs="Times New Roman"/>
          <w:szCs w:val="24"/>
        </w:rPr>
        <w:br w:type="page"/>
      </w:r>
    </w:p>
    <w:p w14:paraId="653B5602" w14:textId="47302CB2" w:rsidR="00EE1C87" w:rsidRDefault="00480C6E" w:rsidP="00DD7E96">
      <w:pPr>
        <w:pStyle w:val="Nadpis1"/>
        <w:spacing w:line="360" w:lineRule="auto"/>
      </w:pPr>
      <w:r>
        <w:lastRenderedPageBreak/>
        <w:t>Úvod</w:t>
      </w:r>
    </w:p>
    <w:p w14:paraId="58C7E5A3" w14:textId="63045D10" w:rsidR="00480C6E" w:rsidRPr="008818F8" w:rsidRDefault="008818F8" w:rsidP="00575693">
      <w:pPr>
        <w:spacing w:before="120" w:after="120" w:line="360" w:lineRule="auto"/>
        <w:ind w:firstLine="431"/>
        <w:jc w:val="both"/>
      </w:pPr>
      <w:r>
        <w:t xml:space="preserve">Úspěšnost manažera spočívá v tom, jak moc rozvinuté manažerské kompetence má. Mezi tyto kompetence patří například správná komunikace, umění delegovat, umění spolupracovat či samostatnost k vykonávání potřebných úkonů. </w:t>
      </w:r>
      <w:r w:rsidR="00480C6E">
        <w:t>Manažer je člověk, jehož osobnost by měla být komplexní a měla by obsahovat jak vyšší IQ, tak EQ, tedy emoční inteligenci. Vysoká inteligence, tedy IQ vedoucích pracovníků má souvislost s vyššími příjmy, ale to není jediný klíč k růstu příjmů</w:t>
      </w:r>
      <w:r w:rsidR="00DD376A">
        <w:t xml:space="preserve"> a podniku jako takového</w:t>
      </w:r>
      <w:r w:rsidR="00480C6E">
        <w:t>. Tím druhý</w:t>
      </w:r>
      <w:r w:rsidR="00DD376A">
        <w:t>,</w:t>
      </w:r>
      <w:r w:rsidR="00480C6E">
        <w:t xml:space="preserve"> a v této době poměrně zásadním klíčem k</w:t>
      </w:r>
      <w:r w:rsidR="00DD376A">
        <w:t> </w:t>
      </w:r>
      <w:r w:rsidR="00480C6E">
        <w:t>úspěchu</w:t>
      </w:r>
      <w:r w:rsidR="00DD376A">
        <w:t>,</w:t>
      </w:r>
      <w:r w:rsidR="00480C6E">
        <w:t xml:space="preserve"> je emoční inteligence, která je také součástí </w:t>
      </w:r>
      <w:r w:rsidR="00043E12">
        <w:t>výzkumu</w:t>
      </w:r>
      <w:r w:rsidR="00480C6E">
        <w:t xml:space="preserve"> této práce.</w:t>
      </w:r>
      <w:r w:rsidR="002374FF" w:rsidRPr="002374FF">
        <w:t xml:space="preserve"> </w:t>
      </w:r>
      <w:r w:rsidR="002374FF">
        <w:t>Manažer by měl být komplexní osobnost se speciálním citem pro vedení a řízení lidí, ale také v souladu s efektivním řízením firmy</w:t>
      </w:r>
      <w:r w:rsidR="00575693">
        <w:t xml:space="preserve">. </w:t>
      </w:r>
      <w:r w:rsidR="00480C6E">
        <w:t xml:space="preserve">Nedostatek emoční inteligence u manažerů může </w:t>
      </w:r>
      <w:r w:rsidR="00FC672D">
        <w:t xml:space="preserve">u zaměstnanců </w:t>
      </w:r>
      <w:r w:rsidR="00480C6E">
        <w:t xml:space="preserve">vést například ke snížení pracovního výkonu, nárůstu nespokojenosti, poklesu nadšení z vykonané práce nebo k šíření nepřátelské atmosféry. </w:t>
      </w:r>
      <w:r w:rsidR="00575693">
        <w:t>To souvisí s jejich náladou na pracovišti, ochotou podávat vyšší výkony, produktivitou a celkovým pocitem z vykonané práce.</w:t>
      </w:r>
    </w:p>
    <w:p w14:paraId="2BF4951F" w14:textId="0466CD31" w:rsidR="00480C6E" w:rsidRPr="005E353E" w:rsidRDefault="00DD7E96" w:rsidP="00D41E80">
      <w:pPr>
        <w:pStyle w:val="Nadpis1"/>
        <w:spacing w:before="120" w:line="360" w:lineRule="auto"/>
      </w:pPr>
      <w:r w:rsidRPr="005E353E">
        <w:t>Cíl práce</w:t>
      </w:r>
    </w:p>
    <w:p w14:paraId="44FC7E45" w14:textId="3748DA12" w:rsidR="00E02A9E" w:rsidRPr="008818F8" w:rsidRDefault="00DD7E96" w:rsidP="0069166E">
      <w:pPr>
        <w:spacing w:before="120" w:after="120" w:line="360" w:lineRule="auto"/>
        <w:ind w:firstLine="709"/>
        <w:jc w:val="both"/>
      </w:pPr>
      <w:r w:rsidRPr="00DD7E96">
        <w:rPr>
          <w:rFonts w:cs="Times New Roman"/>
          <w:szCs w:val="24"/>
        </w:rPr>
        <w:t>Cílem diplomové práce je zhodnocení úrovně kompetencí a emoční inteligence manažerů</w:t>
      </w:r>
      <w:r>
        <w:rPr>
          <w:rFonts w:cs="Times New Roman"/>
          <w:szCs w:val="24"/>
        </w:rPr>
        <w:t xml:space="preserve">. Hlavní cíl je rozdělen na 3 dílčí cíle. Prvním dílčím cílem je zhodnocení kompetencí manažerů na jednotlivých úrovních (provozní, střední a vrcholoví manažeři). Druhým dílčím cílem je posouzení emoční inteligence těchto vedoucích pracovníků. </w:t>
      </w:r>
      <w:r>
        <w:t>Třetím dílčím cílem je</w:t>
      </w:r>
      <w:r w:rsidR="005F38F2">
        <w:t>,</w:t>
      </w:r>
      <w:r>
        <w:t xml:space="preserve"> na základě </w:t>
      </w:r>
      <w:r w:rsidR="005F38F2">
        <w:t xml:space="preserve">identifikace </w:t>
      </w:r>
      <w:r w:rsidR="00FF3898">
        <w:t>s</w:t>
      </w:r>
      <w:r w:rsidR="005F38F2">
        <w:t>labých stránek,</w:t>
      </w:r>
      <w:r>
        <w:t xml:space="preserve"> formulace doporučení pro tyto vedoucí pracovníky.</w:t>
      </w:r>
    </w:p>
    <w:p w14:paraId="310A1573" w14:textId="00EE355B" w:rsidR="008818F8" w:rsidRPr="005E353E" w:rsidRDefault="008818F8" w:rsidP="008E0855">
      <w:pPr>
        <w:pStyle w:val="Nadpis1"/>
        <w:spacing w:before="120" w:after="120" w:line="360" w:lineRule="auto"/>
      </w:pPr>
      <w:r w:rsidRPr="005E353E">
        <w:t>Metodika</w:t>
      </w:r>
    </w:p>
    <w:p w14:paraId="5640F0B2" w14:textId="77777777" w:rsidR="003356CE" w:rsidRPr="004273C4" w:rsidRDefault="003356CE" w:rsidP="003356CE">
      <w:pPr>
        <w:pStyle w:val="Odstavecseseznamem"/>
        <w:numPr>
          <w:ilvl w:val="0"/>
          <w:numId w:val="2"/>
        </w:numPr>
        <w:suppressAutoHyphens/>
        <w:autoSpaceDN w:val="0"/>
        <w:spacing w:after="160" w:line="240" w:lineRule="auto"/>
        <w:contextualSpacing w:val="0"/>
        <w:jc w:val="both"/>
        <w:textAlignment w:val="baseline"/>
        <w:rPr>
          <w:b/>
          <w:bCs/>
        </w:rPr>
      </w:pPr>
      <w:r w:rsidRPr="004273C4">
        <w:rPr>
          <w:b/>
          <w:bCs/>
        </w:rPr>
        <w:t>Prostudování odborné literatury</w:t>
      </w:r>
    </w:p>
    <w:p w14:paraId="145EBC5A" w14:textId="31B2CB02" w:rsidR="003356CE" w:rsidRDefault="003356CE" w:rsidP="003356CE">
      <w:pPr>
        <w:spacing w:before="240" w:line="360" w:lineRule="auto"/>
        <w:ind w:firstLine="360"/>
        <w:jc w:val="both"/>
      </w:pPr>
      <w:r>
        <w:t xml:space="preserve">Diplomová práce se skládá z teoretické a praktické části. Teoretická část se zabývá zpracování odborné literatury v oblasti osobnosti manažera, </w:t>
      </w:r>
      <w:r w:rsidR="00A67AB2">
        <w:t xml:space="preserve">kompetencí, kterými by měl disponovat a emoční inteligence. </w:t>
      </w:r>
      <w:r>
        <w:t>Zdroje, ze kterých bylo čerpáno pocházejí z největší část</w:t>
      </w:r>
      <w:r w:rsidR="003D77C9">
        <w:t>i</w:t>
      </w:r>
      <w:r>
        <w:t xml:space="preserve"> z Akademické knihovny Jihočeské univerzity v Českých Budějovicích. D</w:t>
      </w:r>
      <w:r w:rsidR="00A67AB2">
        <w:t>alšími</w:t>
      </w:r>
      <w:r>
        <w:t xml:space="preserve"> použit</w:t>
      </w:r>
      <w:r w:rsidR="00A67AB2">
        <w:t>ými zdroji jsou</w:t>
      </w:r>
      <w:r>
        <w:t xml:space="preserve"> internetové zdroje, </w:t>
      </w:r>
      <w:r w:rsidR="00A67AB2">
        <w:t>především</w:t>
      </w:r>
      <w:r>
        <w:t xml:space="preserve"> online knihy.</w:t>
      </w:r>
    </w:p>
    <w:p w14:paraId="116C7A73" w14:textId="77777777" w:rsidR="003356CE" w:rsidRPr="004273C4" w:rsidRDefault="003356CE" w:rsidP="008E0855">
      <w:pPr>
        <w:pStyle w:val="Odstavecseseznamem"/>
        <w:numPr>
          <w:ilvl w:val="0"/>
          <w:numId w:val="2"/>
        </w:numPr>
        <w:suppressAutoHyphens/>
        <w:autoSpaceDN w:val="0"/>
        <w:spacing w:before="120" w:after="160" w:line="360" w:lineRule="auto"/>
        <w:ind w:left="714" w:hanging="357"/>
        <w:contextualSpacing w:val="0"/>
        <w:jc w:val="both"/>
        <w:textAlignment w:val="baseline"/>
        <w:rPr>
          <w:b/>
          <w:bCs/>
        </w:rPr>
      </w:pPr>
      <w:r w:rsidRPr="004273C4">
        <w:rPr>
          <w:b/>
          <w:bCs/>
        </w:rPr>
        <w:t>Zpracování metodiky</w:t>
      </w:r>
    </w:p>
    <w:p w14:paraId="09A258A2" w14:textId="6F52C918" w:rsidR="003356CE" w:rsidRPr="003E0FC5" w:rsidRDefault="003356CE" w:rsidP="003356CE">
      <w:pPr>
        <w:spacing w:before="240" w:line="360" w:lineRule="auto"/>
        <w:ind w:firstLine="360"/>
        <w:jc w:val="both"/>
      </w:pPr>
      <w:r>
        <w:t>Metodika byla zpracována v souladu s konkrétními cíli práce. Cíle jsou rozděleny na celkem tři dílčí cíle, které jsou uvedeny v jednotlivých kapitolách této diplomové práce.</w:t>
      </w:r>
    </w:p>
    <w:p w14:paraId="342F03F0" w14:textId="77777777" w:rsidR="003356CE" w:rsidRPr="004273C4" w:rsidRDefault="003356CE" w:rsidP="008E0855">
      <w:pPr>
        <w:pStyle w:val="Odstavecseseznamem"/>
        <w:numPr>
          <w:ilvl w:val="0"/>
          <w:numId w:val="2"/>
        </w:numPr>
        <w:suppressAutoHyphens/>
        <w:autoSpaceDN w:val="0"/>
        <w:spacing w:before="120" w:after="120" w:line="240" w:lineRule="auto"/>
        <w:ind w:left="714" w:hanging="357"/>
        <w:contextualSpacing w:val="0"/>
        <w:jc w:val="both"/>
        <w:textAlignment w:val="baseline"/>
        <w:rPr>
          <w:b/>
          <w:bCs/>
        </w:rPr>
      </w:pPr>
      <w:r w:rsidRPr="004273C4">
        <w:rPr>
          <w:b/>
          <w:bCs/>
        </w:rPr>
        <w:t>Provedení dotazníkového šetření manažerů</w:t>
      </w:r>
    </w:p>
    <w:p w14:paraId="22E80923" w14:textId="39BB1A44" w:rsidR="003356CE" w:rsidRDefault="003356CE" w:rsidP="003356CE">
      <w:pPr>
        <w:spacing w:before="240" w:line="360" w:lineRule="auto"/>
        <w:ind w:firstLine="360"/>
        <w:jc w:val="both"/>
      </w:pPr>
      <w:r>
        <w:lastRenderedPageBreak/>
        <w:t>Dotazníkové šetření, které bylo prováděno v rámci této diplomové práce</w:t>
      </w:r>
      <w:r w:rsidR="00661D3D">
        <w:t>,</w:t>
      </w:r>
      <w:r>
        <w:t xml:space="preserve"> bylo klíčovým nástrojem pro sběr informací. Dotazník byl distribuován mezi provozní, střední a vrcholové manažery.</w:t>
      </w:r>
      <w:r w:rsidR="003D77C9">
        <w:t xml:space="preserve"> </w:t>
      </w:r>
      <w:r w:rsidR="00ED4BB7">
        <w:t xml:space="preserve">První část </w:t>
      </w:r>
      <w:r w:rsidR="003D77C9">
        <w:t xml:space="preserve">dotazníku </w:t>
      </w:r>
      <w:r w:rsidR="00ED4BB7">
        <w:t>se týkala obecných informací o manažerech. Druhá část byla zaměřena na manažerské kompetence a ve třetí části měli manažeři ohodnotit své emoční kompetence.</w:t>
      </w:r>
      <w:r>
        <w:t xml:space="preserve"> </w:t>
      </w:r>
      <w:r w:rsidR="00ED4BB7">
        <w:t>Cílem dotazníkového šetření tedy bylo</w:t>
      </w:r>
      <w:r w:rsidR="00661D3D">
        <w:t xml:space="preserve"> zjistit</w:t>
      </w:r>
      <w:r>
        <w:t>, na jaké úrovni se nacházejí manažerské kompetence a emoční inteligence</w:t>
      </w:r>
      <w:r w:rsidR="00AB1E9E">
        <w:t xml:space="preserve"> jednotlivých skupin manažerů. Zpracováním této části byl naplněn dílčí cíl 1 a 2.</w:t>
      </w:r>
    </w:p>
    <w:p w14:paraId="3AB336E4" w14:textId="77777777" w:rsidR="003356CE" w:rsidRPr="004273C4" w:rsidRDefault="003356CE" w:rsidP="003356CE">
      <w:pPr>
        <w:pStyle w:val="Odstavecseseznamem"/>
        <w:numPr>
          <w:ilvl w:val="0"/>
          <w:numId w:val="2"/>
        </w:numPr>
        <w:suppressAutoHyphens/>
        <w:autoSpaceDN w:val="0"/>
        <w:spacing w:after="160" w:line="240" w:lineRule="auto"/>
        <w:contextualSpacing w:val="0"/>
        <w:jc w:val="both"/>
        <w:textAlignment w:val="baseline"/>
        <w:rPr>
          <w:b/>
          <w:bCs/>
        </w:rPr>
      </w:pPr>
      <w:r w:rsidRPr="004273C4">
        <w:rPr>
          <w:b/>
          <w:bCs/>
        </w:rPr>
        <w:t>Vyhodnocení výsledků dotazníkového šetření</w:t>
      </w:r>
    </w:p>
    <w:p w14:paraId="084DA4FE" w14:textId="744B81D7" w:rsidR="003356CE" w:rsidRDefault="003356CE" w:rsidP="003356CE">
      <w:pPr>
        <w:spacing w:before="240" w:after="120" w:line="360" w:lineRule="auto"/>
        <w:ind w:firstLine="360"/>
        <w:contextualSpacing/>
        <w:jc w:val="both"/>
        <w:rPr>
          <w:rFonts w:cs="Times New Roman"/>
          <w:color w:val="000000" w:themeColor="text1"/>
          <w:szCs w:val="24"/>
        </w:rPr>
      </w:pPr>
      <w:r>
        <w:rPr>
          <w:rFonts w:cs="Times New Roman"/>
          <w:color w:val="000000" w:themeColor="text1"/>
          <w:szCs w:val="24"/>
        </w:rPr>
        <w:t>Tato část obsahuje vyhodnocení jednotlivých sekcí dotazníkového šetření. Jedná se o</w:t>
      </w:r>
      <w:r w:rsidR="00F13516">
        <w:rPr>
          <w:rFonts w:cs="Times New Roman"/>
          <w:color w:val="000000" w:themeColor="text1"/>
          <w:szCs w:val="24"/>
        </w:rPr>
        <w:t> </w:t>
      </w:r>
      <w:r>
        <w:rPr>
          <w:rFonts w:cs="Times New Roman"/>
          <w:color w:val="000000" w:themeColor="text1"/>
          <w:szCs w:val="24"/>
        </w:rPr>
        <w:t>vyhodnocení obecných informací, dále manažerských kompetencí a kompetencí v oblasti emoční inteligence.</w:t>
      </w:r>
    </w:p>
    <w:p w14:paraId="25BF67C9" w14:textId="17DF2F74" w:rsidR="003356CE" w:rsidRPr="004273C4" w:rsidRDefault="00055F34" w:rsidP="003356CE">
      <w:pPr>
        <w:pStyle w:val="Odstavecseseznamem"/>
        <w:numPr>
          <w:ilvl w:val="0"/>
          <w:numId w:val="2"/>
        </w:numPr>
        <w:suppressAutoHyphens/>
        <w:autoSpaceDN w:val="0"/>
        <w:spacing w:before="240" w:after="120" w:line="360" w:lineRule="auto"/>
        <w:jc w:val="both"/>
        <w:textAlignment w:val="baseline"/>
        <w:rPr>
          <w:b/>
          <w:bCs/>
          <w:color w:val="000000" w:themeColor="text1"/>
          <w:szCs w:val="24"/>
        </w:rPr>
      </w:pPr>
      <w:r>
        <w:rPr>
          <w:b/>
          <w:bCs/>
          <w:color w:val="000000" w:themeColor="text1"/>
          <w:szCs w:val="24"/>
        </w:rPr>
        <w:t>Zhodnocení silných a slabých stránek</w:t>
      </w:r>
    </w:p>
    <w:p w14:paraId="49AD1CFA" w14:textId="6773E275" w:rsidR="003356CE" w:rsidRPr="004273C4" w:rsidRDefault="007D7BD3" w:rsidP="008E0855">
      <w:pPr>
        <w:spacing w:after="120" w:line="360" w:lineRule="auto"/>
        <w:ind w:firstLine="360"/>
        <w:jc w:val="both"/>
        <w:rPr>
          <w:color w:val="000000" w:themeColor="text1"/>
          <w:szCs w:val="24"/>
        </w:rPr>
      </w:pPr>
      <w:r w:rsidRPr="007D7BD3">
        <w:rPr>
          <w:color w:val="000000" w:themeColor="text1"/>
          <w:szCs w:val="24"/>
        </w:rPr>
        <w:t xml:space="preserve">Po zpracování výsledků dotazníku následuje vyhodnocení silných a slabých stránek manažerů podle jednotlivých úrovní v oblasti manažerských kompetencí a emoční inteligence. </w:t>
      </w:r>
    </w:p>
    <w:p w14:paraId="23F5B73A" w14:textId="77777777" w:rsidR="003356CE" w:rsidRPr="004273C4" w:rsidRDefault="003356CE" w:rsidP="003356CE">
      <w:pPr>
        <w:pStyle w:val="Odstavecseseznamem"/>
        <w:numPr>
          <w:ilvl w:val="0"/>
          <w:numId w:val="2"/>
        </w:numPr>
        <w:suppressAutoHyphens/>
        <w:autoSpaceDN w:val="0"/>
        <w:spacing w:before="240" w:after="120" w:line="360" w:lineRule="auto"/>
        <w:jc w:val="both"/>
        <w:textAlignment w:val="baseline"/>
        <w:rPr>
          <w:b/>
          <w:bCs/>
          <w:color w:val="000000" w:themeColor="text1"/>
          <w:szCs w:val="24"/>
        </w:rPr>
      </w:pPr>
      <w:r w:rsidRPr="004273C4">
        <w:rPr>
          <w:b/>
          <w:bCs/>
          <w:color w:val="000000" w:themeColor="text1"/>
          <w:szCs w:val="24"/>
        </w:rPr>
        <w:t>Návrh doporučení</w:t>
      </w:r>
    </w:p>
    <w:p w14:paraId="6547DE9D" w14:textId="40CB94EB" w:rsidR="00ED4BB7" w:rsidRDefault="003356CE" w:rsidP="00381D6C">
      <w:pPr>
        <w:spacing w:after="120" w:line="360" w:lineRule="auto"/>
        <w:ind w:firstLine="360"/>
        <w:jc w:val="both"/>
      </w:pPr>
      <w:r>
        <w:t xml:space="preserve">Poslední část této práce se zabývá návrhem možných doporučení pro vedoucí pracovníky podle manažerské úrovně, na které se nacházejí. Tímto krokem byl naplněn dílčí cíl 3. </w:t>
      </w:r>
    </w:p>
    <w:p w14:paraId="6A200FBB" w14:textId="0C8A7712" w:rsidR="004E451F" w:rsidRPr="005E353E" w:rsidRDefault="004E451F" w:rsidP="0069166E">
      <w:pPr>
        <w:pStyle w:val="Nadpis1"/>
        <w:spacing w:before="0" w:line="360" w:lineRule="auto"/>
      </w:pPr>
      <w:r w:rsidRPr="005E353E">
        <w:t>Výsledky</w:t>
      </w:r>
    </w:p>
    <w:p w14:paraId="5D1CE445" w14:textId="4A6DE723" w:rsidR="00ED4BB7" w:rsidRDefault="005E353E" w:rsidP="00F13516">
      <w:pPr>
        <w:spacing w:after="120" w:line="360" w:lineRule="auto"/>
        <w:ind w:firstLine="709"/>
        <w:jc w:val="both"/>
      </w:pPr>
      <w:r>
        <w:t xml:space="preserve">První </w:t>
      </w:r>
      <w:r w:rsidR="00DF26EB">
        <w:t xml:space="preserve">a druhý </w:t>
      </w:r>
      <w:r>
        <w:t>dílčí cíl měl</w:t>
      </w:r>
      <w:r w:rsidR="00DF26EB">
        <w:t>y</w:t>
      </w:r>
      <w:r>
        <w:t xml:space="preserve"> za úkol zhodnocení manažerských kompetencí</w:t>
      </w:r>
      <w:r w:rsidR="00CB3E3E">
        <w:t xml:space="preserve"> a emoční inteligence</w:t>
      </w:r>
      <w:r>
        <w:t xml:space="preserve"> u jednotlivých skupin manažerů. T</w:t>
      </w:r>
      <w:r w:rsidR="00DF26EB">
        <w:t>yto</w:t>
      </w:r>
      <w:r>
        <w:t xml:space="preserve"> cíl</w:t>
      </w:r>
      <w:r w:rsidR="00DF26EB">
        <w:t>e</w:t>
      </w:r>
      <w:r>
        <w:t xml:space="preserve"> byl</w:t>
      </w:r>
      <w:r w:rsidR="00DF26EB">
        <w:t>y</w:t>
      </w:r>
      <w:r>
        <w:t xml:space="preserve"> naplněn</w:t>
      </w:r>
      <w:r w:rsidR="00DF26EB">
        <w:t>y</w:t>
      </w:r>
      <w:r>
        <w:t xml:space="preserve"> </w:t>
      </w:r>
      <w:r w:rsidR="00DF26EB">
        <w:t>s</w:t>
      </w:r>
      <w:r>
        <w:t xml:space="preserve"> pomoc</w:t>
      </w:r>
      <w:r w:rsidR="00DF26EB">
        <w:t>í</w:t>
      </w:r>
      <w:r>
        <w:t xml:space="preserve"> dotazníkového šetření.</w:t>
      </w:r>
    </w:p>
    <w:p w14:paraId="7B3EDAFB" w14:textId="46BD6F46" w:rsidR="008D7A6F" w:rsidRPr="008D7A6F" w:rsidRDefault="008D7A6F" w:rsidP="008D7A6F">
      <w:pPr>
        <w:spacing w:after="160" w:line="360" w:lineRule="auto"/>
        <w:rPr>
          <w:b/>
          <w:bCs/>
        </w:rPr>
      </w:pPr>
      <w:r w:rsidRPr="008D7A6F">
        <w:rPr>
          <w:b/>
          <w:bCs/>
        </w:rPr>
        <w:t>Manažerské kompetence</w:t>
      </w:r>
    </w:p>
    <w:p w14:paraId="218368D2" w14:textId="63FBB93E" w:rsidR="00774682" w:rsidRDefault="00774682" w:rsidP="00774682">
      <w:pPr>
        <w:pStyle w:val="Titulek"/>
        <w:rPr>
          <w:rFonts w:cs="Times New Roman"/>
          <w:i w:val="0"/>
          <w:iCs w:val="0"/>
          <w:color w:val="000000" w:themeColor="text1"/>
          <w:sz w:val="24"/>
          <w:szCs w:val="24"/>
        </w:rPr>
      </w:pPr>
      <w:r w:rsidRPr="00774682">
        <w:rPr>
          <w:rFonts w:cs="Times New Roman"/>
          <w:i w:val="0"/>
          <w:iCs w:val="0"/>
          <w:color w:val="000000" w:themeColor="text1"/>
          <w:sz w:val="24"/>
          <w:szCs w:val="24"/>
        </w:rPr>
        <w:t xml:space="preserve">Do oblasti manažerských kompetencí byly zahrnuty tyto kompetence: </w:t>
      </w:r>
    </w:p>
    <w:p w14:paraId="0D35EB3F" w14:textId="77777777" w:rsidR="004D6344"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sectPr w:rsidR="004D6344" w:rsidSect="0069166E">
          <w:footerReference w:type="default" r:id="rId8"/>
          <w:pgSz w:w="11906" w:h="16838"/>
          <w:pgMar w:top="1417" w:right="1417" w:bottom="1417" w:left="1417" w:header="708" w:footer="708" w:gutter="0"/>
          <w:cols w:space="708"/>
          <w:titlePg/>
          <w:docGrid w:linePitch="360"/>
        </w:sectPr>
      </w:pPr>
      <w:bookmarkStart w:id="0" w:name="_Hlk140830872"/>
    </w:p>
    <w:p w14:paraId="2C2DC895"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Schopnost k vedení lidí</w:t>
      </w:r>
    </w:p>
    <w:p w14:paraId="7374C2C9"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Efektivní komunikace</w:t>
      </w:r>
    </w:p>
    <w:p w14:paraId="61617DDF"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Schopnost plánování</w:t>
      </w:r>
    </w:p>
    <w:p w14:paraId="7426C0BB"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Organizace práce</w:t>
      </w:r>
    </w:p>
    <w:p w14:paraId="0DBCB548"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Rozhodování</w:t>
      </w:r>
    </w:p>
    <w:p w14:paraId="1B833BA3" w14:textId="3346BE7F"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Umění delegovat úkoly</w:t>
      </w:r>
      <w:r w:rsidR="00E60188">
        <w:t> </w:t>
      </w:r>
      <w:r w:rsidRPr="00137FFB">
        <w:t>a povinnosti</w:t>
      </w:r>
    </w:p>
    <w:p w14:paraId="1493A3B3"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Kritické myšlení</w:t>
      </w:r>
    </w:p>
    <w:p w14:paraId="7EFBC870"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Nahlížení na věci v širších souvislostech</w:t>
      </w:r>
    </w:p>
    <w:p w14:paraId="1C457CA8"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Flexibilita</w:t>
      </w:r>
    </w:p>
    <w:p w14:paraId="30CBF832"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Kreativita</w:t>
      </w:r>
    </w:p>
    <w:p w14:paraId="1BFD74BA"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Samostatnost</w:t>
      </w:r>
    </w:p>
    <w:p w14:paraId="6573BFE3"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Umění spolupracovat</w:t>
      </w:r>
    </w:p>
    <w:p w14:paraId="249549C6"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Řešení problémů</w:t>
      </w:r>
    </w:p>
    <w:p w14:paraId="0E3BF066"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Zvládání stresu a zátěže</w:t>
      </w:r>
    </w:p>
    <w:p w14:paraId="2C8226C3" w14:textId="77777777" w:rsidR="004D6344" w:rsidRPr="00137FFB" w:rsidRDefault="004D6344" w:rsidP="004D6344">
      <w:pPr>
        <w:pStyle w:val="Odstavecseseznamem"/>
        <w:numPr>
          <w:ilvl w:val="0"/>
          <w:numId w:val="3"/>
        </w:numPr>
        <w:suppressAutoHyphens/>
        <w:autoSpaceDN w:val="0"/>
        <w:spacing w:after="0" w:line="360" w:lineRule="auto"/>
        <w:ind w:left="714" w:hanging="357"/>
        <w:contextualSpacing w:val="0"/>
        <w:jc w:val="both"/>
        <w:textAlignment w:val="baseline"/>
      </w:pPr>
      <w:r w:rsidRPr="00137FFB">
        <w:t>Ovlivňování ostatních</w:t>
      </w:r>
    </w:p>
    <w:p w14:paraId="688E9305" w14:textId="6FECF444" w:rsidR="004D6344" w:rsidRDefault="004D6344" w:rsidP="00774682">
      <w:pPr>
        <w:pStyle w:val="Odstavecseseznamem"/>
        <w:numPr>
          <w:ilvl w:val="0"/>
          <w:numId w:val="3"/>
        </w:numPr>
        <w:suppressAutoHyphens/>
        <w:autoSpaceDN w:val="0"/>
        <w:spacing w:after="0" w:line="360" w:lineRule="auto"/>
        <w:ind w:left="714" w:hanging="357"/>
        <w:contextualSpacing w:val="0"/>
        <w:jc w:val="both"/>
        <w:textAlignment w:val="baseline"/>
        <w:sectPr w:rsidR="004D6344" w:rsidSect="004D6344">
          <w:type w:val="continuous"/>
          <w:pgSz w:w="11906" w:h="16838"/>
          <w:pgMar w:top="1417" w:right="1274" w:bottom="1417" w:left="1417" w:header="708" w:footer="708" w:gutter="0"/>
          <w:cols w:num="3" w:space="69"/>
          <w:docGrid w:linePitch="360"/>
        </w:sectPr>
      </w:pPr>
      <w:r w:rsidRPr="00137FFB">
        <w:t>Aktivní přístup k dění v</w:t>
      </w:r>
      <w:r w:rsidR="00E60188">
        <w:t> </w:t>
      </w:r>
      <w:r w:rsidRPr="00137FFB">
        <w:t>okol</w:t>
      </w:r>
      <w:bookmarkEnd w:id="0"/>
      <w:r>
        <w:t>í</w:t>
      </w:r>
    </w:p>
    <w:p w14:paraId="38ED511D" w14:textId="330AAEAE" w:rsidR="006C71D9" w:rsidRPr="00CE629F" w:rsidRDefault="00CE629F" w:rsidP="004D6344">
      <w:pPr>
        <w:pStyle w:val="Titulek"/>
        <w:spacing w:before="240"/>
        <w:rPr>
          <w:color w:val="000000" w:themeColor="text1"/>
          <w:sz w:val="28"/>
          <w:szCs w:val="28"/>
        </w:rPr>
      </w:pPr>
      <w:r w:rsidRPr="00CE629F">
        <w:rPr>
          <w:color w:val="000000" w:themeColor="text1"/>
          <w:sz w:val="22"/>
          <w:szCs w:val="22"/>
        </w:rPr>
        <w:lastRenderedPageBreak/>
        <w:t xml:space="preserve">Obrázek </w:t>
      </w:r>
      <w:r w:rsidRPr="00CE629F">
        <w:rPr>
          <w:color w:val="000000" w:themeColor="text1"/>
          <w:sz w:val="22"/>
          <w:szCs w:val="22"/>
        </w:rPr>
        <w:fldChar w:fldCharType="begin"/>
      </w:r>
      <w:r w:rsidRPr="00CE629F">
        <w:rPr>
          <w:color w:val="000000" w:themeColor="text1"/>
          <w:sz w:val="22"/>
          <w:szCs w:val="22"/>
        </w:rPr>
        <w:instrText xml:space="preserve"> SEQ Obrázek \* ARABIC </w:instrText>
      </w:r>
      <w:r w:rsidRPr="00CE629F">
        <w:rPr>
          <w:color w:val="000000" w:themeColor="text1"/>
          <w:sz w:val="22"/>
          <w:szCs w:val="22"/>
        </w:rPr>
        <w:fldChar w:fldCharType="separate"/>
      </w:r>
      <w:r w:rsidR="004465BF">
        <w:rPr>
          <w:noProof/>
          <w:color w:val="000000" w:themeColor="text1"/>
          <w:sz w:val="22"/>
          <w:szCs w:val="22"/>
        </w:rPr>
        <w:t>1</w:t>
      </w:r>
      <w:r w:rsidRPr="00CE629F">
        <w:rPr>
          <w:color w:val="000000" w:themeColor="text1"/>
          <w:sz w:val="22"/>
          <w:szCs w:val="22"/>
        </w:rPr>
        <w:fldChar w:fldCharType="end"/>
      </w:r>
      <w:r>
        <w:rPr>
          <w:color w:val="000000" w:themeColor="text1"/>
          <w:sz w:val="22"/>
          <w:szCs w:val="22"/>
        </w:rPr>
        <w:t xml:space="preserve"> </w:t>
      </w:r>
      <w:r w:rsidRPr="00CE629F">
        <w:rPr>
          <w:color w:val="000000" w:themeColor="text1"/>
          <w:sz w:val="22"/>
          <w:szCs w:val="22"/>
        </w:rPr>
        <w:t>Manažerské kompetence podle úrovně</w:t>
      </w:r>
    </w:p>
    <w:p w14:paraId="1E6D6C04" w14:textId="3209B479" w:rsidR="00207592" w:rsidRDefault="006C71D9" w:rsidP="0001739C">
      <w:pPr>
        <w:spacing w:line="360" w:lineRule="auto"/>
        <w:jc w:val="both"/>
      </w:pPr>
      <w:r>
        <w:rPr>
          <w:noProof/>
        </w:rPr>
        <w:drawing>
          <wp:inline distT="0" distB="0" distL="0" distR="0" wp14:anchorId="395D59CD" wp14:editId="4FDECB36">
            <wp:extent cx="4671060" cy="1935480"/>
            <wp:effectExtent l="0" t="0" r="0" b="7620"/>
            <wp:docPr id="379045294" name="Graf 1">
              <a:extLst xmlns:a="http://schemas.openxmlformats.org/drawingml/2006/main">
                <a:ext uri="{FF2B5EF4-FFF2-40B4-BE49-F238E27FC236}">
                  <a16:creationId xmlns:a16="http://schemas.microsoft.com/office/drawing/2014/main" id="{3955B72D-0648-7B32-E1D3-A799898894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55C95E4" w14:textId="5EFA2065" w:rsidR="006C71D9" w:rsidRDefault="006C71D9" w:rsidP="0001739C">
      <w:pPr>
        <w:spacing w:line="360" w:lineRule="auto"/>
        <w:jc w:val="both"/>
      </w:pPr>
      <w:r>
        <w:t>Zdroj: Vlastní zpracování</w:t>
      </w:r>
    </w:p>
    <w:p w14:paraId="08A7A70F" w14:textId="6DA02DBB" w:rsidR="006C71D9" w:rsidRDefault="006C71D9" w:rsidP="002374FF">
      <w:pPr>
        <w:spacing w:before="240" w:line="360" w:lineRule="auto"/>
        <w:ind w:firstLine="708"/>
        <w:jc w:val="both"/>
      </w:pPr>
      <w:r>
        <w:t>Na obrázku</w:t>
      </w:r>
      <w:r w:rsidR="00CE629F">
        <w:t xml:space="preserve"> 1</w:t>
      </w:r>
      <w:r>
        <w:t xml:space="preserve"> můžeme vidět souhrn manažerských kompetencí jednotlivých druhů manažerů. Na škále od 0 do 5 měli manažeři ohodnotit své schopnosti v oblasti manažerských kompetencí. 0 znamenalo, že tuto kompetenci nemají vůbec rozvinutou. Naopak pokud se manažeři ohodnotili hodnotou 5 znamenalo to, že si myslí, že tuto kompetenci zcela ovládají. Z grafu je patrné, že provozní manažeři a</w:t>
      </w:r>
      <w:r w:rsidR="00F13516">
        <w:t> </w:t>
      </w:r>
      <w:r>
        <w:t>střední manažeři hodnotili své dovednosti nejvíce hodnotou 4. Naopak vrcholoví manažeři hodnotili nejvíce hodnotou 5.</w:t>
      </w:r>
    </w:p>
    <w:p w14:paraId="4D7DE779" w14:textId="240AEC09" w:rsidR="008D7A6F" w:rsidRDefault="008D7A6F" w:rsidP="00DF26EB">
      <w:pPr>
        <w:spacing w:before="120" w:after="120" w:line="360" w:lineRule="auto"/>
        <w:jc w:val="both"/>
        <w:rPr>
          <w:b/>
          <w:bCs/>
        </w:rPr>
      </w:pPr>
      <w:r w:rsidRPr="008D7A6F">
        <w:rPr>
          <w:b/>
          <w:bCs/>
        </w:rPr>
        <w:t>Emoční inteligence</w:t>
      </w:r>
    </w:p>
    <w:p w14:paraId="65FFFC16" w14:textId="0D824309" w:rsidR="00DF26EB" w:rsidRPr="00DF26EB" w:rsidRDefault="00DF26EB" w:rsidP="00D41E80">
      <w:pPr>
        <w:spacing w:before="120" w:after="120" w:line="360" w:lineRule="auto"/>
        <w:ind w:firstLine="357"/>
        <w:jc w:val="both"/>
      </w:pPr>
      <w:r w:rsidRPr="00DF26EB">
        <w:t xml:space="preserve">V oblasti emočních kompetenci se jedná o </w:t>
      </w:r>
      <w:r>
        <w:t>sebeuvědomění, sebekontrolu, motivaci, empatii a společenskou obratnost.</w:t>
      </w:r>
    </w:p>
    <w:p w14:paraId="70BFDDE1" w14:textId="61E72722" w:rsidR="008D7A6F" w:rsidRPr="00CE629F" w:rsidRDefault="00CE629F" w:rsidP="00CE629F">
      <w:pPr>
        <w:pStyle w:val="Titulek"/>
        <w:rPr>
          <w:color w:val="000000" w:themeColor="text1"/>
          <w:sz w:val="28"/>
          <w:szCs w:val="28"/>
        </w:rPr>
      </w:pPr>
      <w:r w:rsidRPr="00CE629F">
        <w:rPr>
          <w:color w:val="000000" w:themeColor="text1"/>
          <w:sz w:val="22"/>
          <w:szCs w:val="22"/>
        </w:rPr>
        <w:t xml:space="preserve">Obrázek </w:t>
      </w:r>
      <w:r w:rsidRPr="00CE629F">
        <w:rPr>
          <w:color w:val="000000" w:themeColor="text1"/>
          <w:sz w:val="22"/>
          <w:szCs w:val="22"/>
        </w:rPr>
        <w:fldChar w:fldCharType="begin"/>
      </w:r>
      <w:r w:rsidRPr="00CE629F">
        <w:rPr>
          <w:color w:val="000000" w:themeColor="text1"/>
          <w:sz w:val="22"/>
          <w:szCs w:val="22"/>
        </w:rPr>
        <w:instrText xml:space="preserve"> SEQ Obrázek \* ARABIC </w:instrText>
      </w:r>
      <w:r w:rsidRPr="00CE629F">
        <w:rPr>
          <w:color w:val="000000" w:themeColor="text1"/>
          <w:sz w:val="22"/>
          <w:szCs w:val="22"/>
        </w:rPr>
        <w:fldChar w:fldCharType="separate"/>
      </w:r>
      <w:r w:rsidR="004465BF">
        <w:rPr>
          <w:noProof/>
          <w:color w:val="000000" w:themeColor="text1"/>
          <w:sz w:val="22"/>
          <w:szCs w:val="22"/>
        </w:rPr>
        <w:t>2</w:t>
      </w:r>
      <w:r w:rsidRPr="00CE629F">
        <w:rPr>
          <w:color w:val="000000" w:themeColor="text1"/>
          <w:sz w:val="22"/>
          <w:szCs w:val="22"/>
        </w:rPr>
        <w:fldChar w:fldCharType="end"/>
      </w:r>
      <w:r>
        <w:rPr>
          <w:color w:val="000000" w:themeColor="text1"/>
          <w:sz w:val="22"/>
          <w:szCs w:val="22"/>
        </w:rPr>
        <w:t xml:space="preserve"> </w:t>
      </w:r>
      <w:r w:rsidRPr="00CE629F">
        <w:rPr>
          <w:color w:val="000000" w:themeColor="text1"/>
          <w:sz w:val="22"/>
          <w:szCs w:val="22"/>
        </w:rPr>
        <w:t>Emoční kompetence – sebeuvědomění</w:t>
      </w:r>
    </w:p>
    <w:p w14:paraId="67DA55C1" w14:textId="6415424D" w:rsidR="006C71D9" w:rsidRDefault="00CB3E3E" w:rsidP="0001739C">
      <w:pPr>
        <w:spacing w:line="360" w:lineRule="auto"/>
        <w:jc w:val="both"/>
      </w:pPr>
      <w:r>
        <w:rPr>
          <w:noProof/>
        </w:rPr>
        <w:drawing>
          <wp:inline distT="0" distB="0" distL="0" distR="0" wp14:anchorId="1E9D6FC2" wp14:editId="78C80327">
            <wp:extent cx="4465320" cy="1729740"/>
            <wp:effectExtent l="0" t="0" r="0" b="3810"/>
            <wp:docPr id="1552969577" name="Graf 1">
              <a:extLst xmlns:a="http://schemas.openxmlformats.org/drawingml/2006/main">
                <a:ext uri="{FF2B5EF4-FFF2-40B4-BE49-F238E27FC236}">
                  <a16:creationId xmlns:a16="http://schemas.microsoft.com/office/drawing/2014/main" id="{DC26B5B5-F0DD-11E6-94E1-1BDE64D1BB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F0FB24" w14:textId="2525096E" w:rsidR="008D7A6F" w:rsidRDefault="008D7A6F" w:rsidP="00DF26EB">
      <w:pPr>
        <w:spacing w:before="120" w:after="120" w:line="360" w:lineRule="auto"/>
        <w:jc w:val="both"/>
      </w:pPr>
      <w:r>
        <w:t>Zdroj: Vlastní zpracování</w:t>
      </w:r>
    </w:p>
    <w:p w14:paraId="52049653" w14:textId="25B7F448" w:rsidR="00CE629F" w:rsidRDefault="00CE629F" w:rsidP="00DF26EB">
      <w:pPr>
        <w:spacing w:before="120" w:after="120" w:line="360" w:lineRule="auto"/>
        <w:ind w:firstLine="709"/>
        <w:jc w:val="both"/>
      </w:pPr>
      <w:r>
        <w:lastRenderedPageBreak/>
        <w:t>Do skupiny sebeuvědomění</w:t>
      </w:r>
      <w:r w:rsidR="00E72ACB">
        <w:t xml:space="preserve">, které je zobrazené na obrázku 2, </w:t>
      </w:r>
      <w:r>
        <w:t xml:space="preserve">patří schopnost rozpoznat vlastní pocity, hodnocení svých silných a slabých stránek a sebedůvěra. </w:t>
      </w:r>
      <w:r w:rsidR="004E6673">
        <w:t>Provozní manažeři tuto kompetenci hodnotili nejčastěji hodnotu 3, střední a</w:t>
      </w:r>
      <w:r w:rsidR="00F13516">
        <w:t> </w:t>
      </w:r>
      <w:r w:rsidR="004E6673">
        <w:t>vrcholoví manažeři hodnotu 4.</w:t>
      </w:r>
    </w:p>
    <w:p w14:paraId="5832E7B6" w14:textId="38403E26" w:rsidR="00CE629F" w:rsidRPr="00CE629F" w:rsidRDefault="00CE629F" w:rsidP="00CE629F">
      <w:pPr>
        <w:pStyle w:val="Titulek"/>
        <w:rPr>
          <w:color w:val="000000" w:themeColor="text1"/>
          <w:sz w:val="22"/>
          <w:szCs w:val="22"/>
        </w:rPr>
      </w:pPr>
      <w:r w:rsidRPr="00CE629F">
        <w:rPr>
          <w:color w:val="000000" w:themeColor="text1"/>
          <w:sz w:val="22"/>
          <w:szCs w:val="22"/>
        </w:rPr>
        <w:t xml:space="preserve">Obrázek </w:t>
      </w:r>
      <w:r w:rsidRPr="00CE629F">
        <w:rPr>
          <w:color w:val="000000" w:themeColor="text1"/>
          <w:sz w:val="22"/>
          <w:szCs w:val="22"/>
        </w:rPr>
        <w:fldChar w:fldCharType="begin"/>
      </w:r>
      <w:r w:rsidRPr="00CE629F">
        <w:rPr>
          <w:color w:val="000000" w:themeColor="text1"/>
          <w:sz w:val="22"/>
          <w:szCs w:val="22"/>
        </w:rPr>
        <w:instrText xml:space="preserve"> SEQ Obrázek \* ARABIC </w:instrText>
      </w:r>
      <w:r w:rsidRPr="00CE629F">
        <w:rPr>
          <w:color w:val="000000" w:themeColor="text1"/>
          <w:sz w:val="22"/>
          <w:szCs w:val="22"/>
        </w:rPr>
        <w:fldChar w:fldCharType="separate"/>
      </w:r>
      <w:r w:rsidR="004465BF">
        <w:rPr>
          <w:noProof/>
          <w:color w:val="000000" w:themeColor="text1"/>
          <w:sz w:val="22"/>
          <w:szCs w:val="22"/>
        </w:rPr>
        <w:t>3</w:t>
      </w:r>
      <w:r w:rsidRPr="00CE629F">
        <w:rPr>
          <w:color w:val="000000" w:themeColor="text1"/>
          <w:sz w:val="22"/>
          <w:szCs w:val="22"/>
        </w:rPr>
        <w:fldChar w:fldCharType="end"/>
      </w:r>
      <w:r w:rsidRPr="00CE629F">
        <w:rPr>
          <w:color w:val="000000" w:themeColor="text1"/>
          <w:sz w:val="22"/>
          <w:szCs w:val="22"/>
        </w:rPr>
        <w:t xml:space="preserve"> Emoční kompetence – sebekontrola</w:t>
      </w:r>
    </w:p>
    <w:p w14:paraId="06DA2B48" w14:textId="18E689B6" w:rsidR="008D7A6F" w:rsidRDefault="00CE629F" w:rsidP="0001739C">
      <w:pPr>
        <w:spacing w:line="360" w:lineRule="auto"/>
        <w:jc w:val="both"/>
      </w:pPr>
      <w:r>
        <w:rPr>
          <w:noProof/>
        </w:rPr>
        <w:drawing>
          <wp:inline distT="0" distB="0" distL="0" distR="0" wp14:anchorId="5F3DBA06" wp14:editId="6F8C6F2E">
            <wp:extent cx="4511040" cy="1706880"/>
            <wp:effectExtent l="0" t="0" r="3810" b="7620"/>
            <wp:docPr id="393228477" name="Graf 1">
              <a:extLst xmlns:a="http://schemas.openxmlformats.org/drawingml/2006/main">
                <a:ext uri="{FF2B5EF4-FFF2-40B4-BE49-F238E27FC236}">
                  <a16:creationId xmlns:a16="http://schemas.microsoft.com/office/drawing/2014/main" id="{185836C2-4CA0-496E-4C0E-3C2E6F6150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F4BA0EC" w14:textId="468FC36B" w:rsidR="00CE629F" w:rsidRDefault="00CE629F" w:rsidP="0001739C">
      <w:pPr>
        <w:spacing w:line="360" w:lineRule="auto"/>
        <w:jc w:val="both"/>
      </w:pPr>
      <w:r>
        <w:t>Zdroj: Vlastní zpracování</w:t>
      </w:r>
    </w:p>
    <w:p w14:paraId="14577FE8" w14:textId="725EA6FC" w:rsidR="00CE629F" w:rsidRDefault="00684467" w:rsidP="0069166E">
      <w:pPr>
        <w:spacing w:before="240" w:line="360" w:lineRule="auto"/>
        <w:ind w:firstLine="708"/>
        <w:jc w:val="both"/>
      </w:pPr>
      <w:r>
        <w:t xml:space="preserve">Na obrázku 3 můžeme vidět úroveň sebekontroly, kam patří </w:t>
      </w:r>
      <w:r w:rsidR="00CE629F">
        <w:t>zvládání negativních impulsů, spolehlivost, svědomitost, přizpůsobivost změnám, otevřenost k novým přístupům a informacím. U provozních</w:t>
      </w:r>
      <w:r>
        <w:t xml:space="preserve"> a středních</w:t>
      </w:r>
      <w:r w:rsidR="00CE629F">
        <w:t xml:space="preserve"> manažerů se nejvíce objevila odpověď 4</w:t>
      </w:r>
      <w:r>
        <w:t xml:space="preserve">. </w:t>
      </w:r>
      <w:r w:rsidR="00CE629F">
        <w:t>Vrcholoví manažeři jsou více sebevědomí, ti dali nejčastěji hodnocení 5.</w:t>
      </w:r>
    </w:p>
    <w:p w14:paraId="438DDDDC" w14:textId="2FD983E6" w:rsidR="00CE629F" w:rsidRPr="0077619D" w:rsidRDefault="0077619D" w:rsidP="0077619D">
      <w:pPr>
        <w:pStyle w:val="Titulek"/>
        <w:rPr>
          <w:color w:val="000000" w:themeColor="text1"/>
          <w:sz w:val="22"/>
          <w:szCs w:val="22"/>
        </w:rPr>
      </w:pPr>
      <w:r w:rsidRPr="0077619D">
        <w:rPr>
          <w:color w:val="000000" w:themeColor="text1"/>
          <w:sz w:val="22"/>
          <w:szCs w:val="22"/>
        </w:rPr>
        <w:t xml:space="preserve">Obrázek </w:t>
      </w:r>
      <w:r w:rsidRPr="0077619D">
        <w:rPr>
          <w:color w:val="000000" w:themeColor="text1"/>
          <w:sz w:val="22"/>
          <w:szCs w:val="22"/>
        </w:rPr>
        <w:fldChar w:fldCharType="begin"/>
      </w:r>
      <w:r w:rsidRPr="0077619D">
        <w:rPr>
          <w:color w:val="000000" w:themeColor="text1"/>
          <w:sz w:val="22"/>
          <w:szCs w:val="22"/>
        </w:rPr>
        <w:instrText xml:space="preserve"> SEQ Obrázek \* ARABIC </w:instrText>
      </w:r>
      <w:r w:rsidRPr="0077619D">
        <w:rPr>
          <w:color w:val="000000" w:themeColor="text1"/>
          <w:sz w:val="22"/>
          <w:szCs w:val="22"/>
        </w:rPr>
        <w:fldChar w:fldCharType="separate"/>
      </w:r>
      <w:r w:rsidR="004465BF">
        <w:rPr>
          <w:noProof/>
          <w:color w:val="000000" w:themeColor="text1"/>
          <w:sz w:val="22"/>
          <w:szCs w:val="22"/>
        </w:rPr>
        <w:t>4</w:t>
      </w:r>
      <w:r w:rsidRPr="0077619D">
        <w:rPr>
          <w:color w:val="000000" w:themeColor="text1"/>
          <w:sz w:val="22"/>
          <w:szCs w:val="22"/>
        </w:rPr>
        <w:fldChar w:fldCharType="end"/>
      </w:r>
      <w:r w:rsidRPr="0077619D">
        <w:rPr>
          <w:color w:val="000000" w:themeColor="text1"/>
          <w:sz w:val="22"/>
          <w:szCs w:val="22"/>
        </w:rPr>
        <w:t xml:space="preserve"> Emoční kompetence – motivace</w:t>
      </w:r>
    </w:p>
    <w:p w14:paraId="30DBB9EF" w14:textId="0771718F" w:rsidR="0077619D" w:rsidRDefault="0077619D" w:rsidP="0001739C">
      <w:pPr>
        <w:spacing w:line="360" w:lineRule="auto"/>
        <w:jc w:val="both"/>
      </w:pPr>
      <w:r>
        <w:rPr>
          <w:noProof/>
        </w:rPr>
        <w:drawing>
          <wp:inline distT="0" distB="0" distL="0" distR="0" wp14:anchorId="261E3E76" wp14:editId="75A8B404">
            <wp:extent cx="4274820" cy="1676400"/>
            <wp:effectExtent l="0" t="0" r="0" b="0"/>
            <wp:docPr id="1683846892" name="Graf 1">
              <a:extLst xmlns:a="http://schemas.openxmlformats.org/drawingml/2006/main">
                <a:ext uri="{FF2B5EF4-FFF2-40B4-BE49-F238E27FC236}">
                  <a16:creationId xmlns:a16="http://schemas.microsoft.com/office/drawing/2014/main" id="{D8CE831A-7D1D-F8DF-D223-CAD0857240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0124F77" w14:textId="2C374339" w:rsidR="0077619D" w:rsidRDefault="0077619D" w:rsidP="0001739C">
      <w:pPr>
        <w:spacing w:line="360" w:lineRule="auto"/>
        <w:jc w:val="both"/>
      </w:pPr>
      <w:r>
        <w:t>Zdroj: Vlastní zpracování</w:t>
      </w:r>
    </w:p>
    <w:p w14:paraId="4BD622C9" w14:textId="68207DEA" w:rsidR="0077619D" w:rsidRDefault="00684467" w:rsidP="0069166E">
      <w:pPr>
        <w:spacing w:line="360" w:lineRule="auto"/>
        <w:ind w:firstLine="708"/>
        <w:jc w:val="both"/>
      </w:pPr>
      <w:r>
        <w:t xml:space="preserve">Do </w:t>
      </w:r>
      <w:r w:rsidR="0077619D">
        <w:t>kategorie motivace</w:t>
      </w:r>
      <w:r>
        <w:t xml:space="preserve">, která je zobrazená na obrázku 4, </w:t>
      </w:r>
      <w:r w:rsidR="0077619D">
        <w:t>patří touha vyniknout a dosáhnout cíle, oddanost společným cílům, iniciativa a optimismus.</w:t>
      </w:r>
      <w:r>
        <w:t xml:space="preserve"> Pr</w:t>
      </w:r>
      <w:r w:rsidR="0077619D">
        <w:t>ovozní, střední i vrcholoví manažeři si shodně myslí, že jsou schopni velmi dobře motivovat. Tuto schopnost ohodnotili všichni manažeři nejčastěji na škále od 0 do 5 hodnotou 4.</w:t>
      </w:r>
      <w:r w:rsidR="0069166E">
        <w:br w:type="page"/>
      </w:r>
    </w:p>
    <w:p w14:paraId="4398619F" w14:textId="148AD605" w:rsidR="0077619D" w:rsidRPr="0077619D" w:rsidRDefault="0077619D" w:rsidP="0077619D">
      <w:pPr>
        <w:pStyle w:val="Titulek"/>
        <w:rPr>
          <w:color w:val="000000" w:themeColor="text1"/>
          <w:sz w:val="22"/>
          <w:szCs w:val="22"/>
        </w:rPr>
      </w:pPr>
      <w:r w:rsidRPr="0077619D">
        <w:rPr>
          <w:color w:val="000000" w:themeColor="text1"/>
          <w:sz w:val="22"/>
          <w:szCs w:val="22"/>
        </w:rPr>
        <w:lastRenderedPageBreak/>
        <w:t xml:space="preserve">Obrázek </w:t>
      </w:r>
      <w:r w:rsidRPr="0077619D">
        <w:rPr>
          <w:color w:val="000000" w:themeColor="text1"/>
          <w:sz w:val="22"/>
          <w:szCs w:val="22"/>
        </w:rPr>
        <w:fldChar w:fldCharType="begin"/>
      </w:r>
      <w:r w:rsidRPr="0077619D">
        <w:rPr>
          <w:color w:val="000000" w:themeColor="text1"/>
          <w:sz w:val="22"/>
          <w:szCs w:val="22"/>
        </w:rPr>
        <w:instrText xml:space="preserve"> SEQ Obrázek \* ARABIC </w:instrText>
      </w:r>
      <w:r w:rsidRPr="0077619D">
        <w:rPr>
          <w:color w:val="000000" w:themeColor="text1"/>
          <w:sz w:val="22"/>
          <w:szCs w:val="22"/>
        </w:rPr>
        <w:fldChar w:fldCharType="separate"/>
      </w:r>
      <w:r w:rsidR="004465BF">
        <w:rPr>
          <w:noProof/>
          <w:color w:val="000000" w:themeColor="text1"/>
          <w:sz w:val="22"/>
          <w:szCs w:val="22"/>
        </w:rPr>
        <w:t>5</w:t>
      </w:r>
      <w:r w:rsidRPr="0077619D">
        <w:rPr>
          <w:color w:val="000000" w:themeColor="text1"/>
          <w:sz w:val="22"/>
          <w:szCs w:val="22"/>
        </w:rPr>
        <w:fldChar w:fldCharType="end"/>
      </w:r>
      <w:r w:rsidRPr="0077619D">
        <w:rPr>
          <w:color w:val="000000" w:themeColor="text1"/>
          <w:sz w:val="22"/>
          <w:szCs w:val="22"/>
        </w:rPr>
        <w:t xml:space="preserve"> Emoční kompetence – empatie</w:t>
      </w:r>
    </w:p>
    <w:p w14:paraId="58C23A7F" w14:textId="5C19D1B3" w:rsidR="0077619D" w:rsidRDefault="0077619D" w:rsidP="0077619D">
      <w:pPr>
        <w:spacing w:line="360" w:lineRule="auto"/>
        <w:jc w:val="both"/>
      </w:pPr>
      <w:r>
        <w:rPr>
          <w:noProof/>
        </w:rPr>
        <w:drawing>
          <wp:inline distT="0" distB="0" distL="0" distR="0" wp14:anchorId="658EB284" wp14:editId="5FEB05DF">
            <wp:extent cx="4396740" cy="1767840"/>
            <wp:effectExtent l="0" t="0" r="3810" b="3810"/>
            <wp:docPr id="720393976" name="Graf 1">
              <a:extLst xmlns:a="http://schemas.openxmlformats.org/drawingml/2006/main">
                <a:ext uri="{FF2B5EF4-FFF2-40B4-BE49-F238E27FC236}">
                  <a16:creationId xmlns:a16="http://schemas.microsoft.com/office/drawing/2014/main" id="{2E30795C-4C73-A193-7BEA-3BB64E66BE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9959B6F" w14:textId="4BFB16B5" w:rsidR="0077619D" w:rsidRDefault="0077619D" w:rsidP="0077619D">
      <w:pPr>
        <w:spacing w:line="360" w:lineRule="auto"/>
        <w:jc w:val="both"/>
      </w:pPr>
      <w:r>
        <w:t>Zdroj: Vlastní zpracování</w:t>
      </w:r>
    </w:p>
    <w:p w14:paraId="24CFAEEC" w14:textId="34390BFB" w:rsidR="004465BF" w:rsidRDefault="0077619D" w:rsidP="002374FF">
      <w:pPr>
        <w:spacing w:line="360" w:lineRule="auto"/>
        <w:ind w:firstLine="708"/>
        <w:jc w:val="both"/>
      </w:pPr>
      <w:r>
        <w:t>Do kategorie</w:t>
      </w:r>
      <w:r w:rsidR="00684467">
        <w:t xml:space="preserve"> empatie</w:t>
      </w:r>
      <w:r>
        <w:t xml:space="preserve"> patří schopnost vcítit se do pocitů druhých, předvídání jejich potřeb, schopnost pomoc</w:t>
      </w:r>
      <w:r w:rsidR="00684467">
        <w:t>i</w:t>
      </w:r>
      <w:r>
        <w:t xml:space="preserve"> druhým v osobním růstu, umění zužitkovat rozdílnost</w:t>
      </w:r>
      <w:r w:rsidR="00684467">
        <w:t xml:space="preserve"> </w:t>
      </w:r>
      <w:r>
        <w:t>lidí a</w:t>
      </w:r>
      <w:r w:rsidR="00F13516">
        <w:t> </w:t>
      </w:r>
      <w:r>
        <w:t>schopnost orientovat se v zájmových proudech organizace. U</w:t>
      </w:r>
      <w:r w:rsidR="00E60188">
        <w:t> </w:t>
      </w:r>
      <w:r>
        <w:t>předešlých dvou schopností se provozní manažeři ohodnotili nejčastěji hodnotou 4, nicméně u empatie zvolili nejvíce hodnotu 3. Střední a vrcholoví manažeři hodnotili tuto schopnost nejčastěji hodnotou 4</w:t>
      </w:r>
      <w:r w:rsidR="00684467">
        <w:t>.</w:t>
      </w:r>
    </w:p>
    <w:p w14:paraId="77B3225A" w14:textId="77777777" w:rsidR="004465BF" w:rsidRPr="004465BF" w:rsidRDefault="004465BF" w:rsidP="004465BF">
      <w:pPr>
        <w:pStyle w:val="Titulek"/>
        <w:jc w:val="both"/>
        <w:rPr>
          <w:color w:val="000000" w:themeColor="text1"/>
          <w:sz w:val="22"/>
          <w:szCs w:val="22"/>
        </w:rPr>
      </w:pPr>
      <w:r w:rsidRPr="004465BF">
        <w:rPr>
          <w:color w:val="000000" w:themeColor="text1"/>
          <w:sz w:val="22"/>
          <w:szCs w:val="22"/>
        </w:rPr>
        <w:t xml:space="preserve">Obrázek </w:t>
      </w:r>
      <w:r w:rsidRPr="004465BF">
        <w:rPr>
          <w:color w:val="000000" w:themeColor="text1"/>
          <w:sz w:val="22"/>
          <w:szCs w:val="22"/>
        </w:rPr>
        <w:fldChar w:fldCharType="begin"/>
      </w:r>
      <w:r w:rsidRPr="004465BF">
        <w:rPr>
          <w:color w:val="000000" w:themeColor="text1"/>
          <w:sz w:val="22"/>
          <w:szCs w:val="22"/>
        </w:rPr>
        <w:instrText xml:space="preserve"> SEQ Obrázek \* ARABIC </w:instrText>
      </w:r>
      <w:r w:rsidRPr="004465BF">
        <w:rPr>
          <w:color w:val="000000" w:themeColor="text1"/>
          <w:sz w:val="22"/>
          <w:szCs w:val="22"/>
        </w:rPr>
        <w:fldChar w:fldCharType="separate"/>
      </w:r>
      <w:r w:rsidRPr="004465BF">
        <w:rPr>
          <w:noProof/>
          <w:color w:val="000000" w:themeColor="text1"/>
          <w:sz w:val="22"/>
          <w:szCs w:val="22"/>
        </w:rPr>
        <w:t>6</w:t>
      </w:r>
      <w:r w:rsidRPr="004465BF">
        <w:rPr>
          <w:color w:val="000000" w:themeColor="text1"/>
          <w:sz w:val="22"/>
          <w:szCs w:val="22"/>
        </w:rPr>
        <w:fldChar w:fldCharType="end"/>
      </w:r>
      <w:r w:rsidRPr="004465BF">
        <w:rPr>
          <w:color w:val="000000" w:themeColor="text1"/>
          <w:sz w:val="22"/>
          <w:szCs w:val="22"/>
        </w:rPr>
        <w:t xml:space="preserve"> Emoční kompetence – společenská obratnost</w:t>
      </w:r>
    </w:p>
    <w:p w14:paraId="5AF12D5E" w14:textId="7CF6AB94" w:rsidR="004465BF" w:rsidRDefault="004465BF" w:rsidP="004465BF">
      <w:pPr>
        <w:keepNext/>
        <w:spacing w:line="360" w:lineRule="auto"/>
        <w:jc w:val="both"/>
      </w:pPr>
      <w:r>
        <w:rPr>
          <w:noProof/>
        </w:rPr>
        <w:drawing>
          <wp:inline distT="0" distB="0" distL="0" distR="0" wp14:anchorId="1E214567" wp14:editId="3BDAF099">
            <wp:extent cx="4312920" cy="1866900"/>
            <wp:effectExtent l="0" t="0" r="0" b="0"/>
            <wp:docPr id="632393903" name="Graf 1">
              <a:extLst xmlns:a="http://schemas.openxmlformats.org/drawingml/2006/main">
                <a:ext uri="{FF2B5EF4-FFF2-40B4-BE49-F238E27FC236}">
                  <a16:creationId xmlns:a16="http://schemas.microsoft.com/office/drawing/2014/main" id="{B5068EDE-E8F8-1FC3-B263-BE79B282DB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EA306B2" w14:textId="110DC241" w:rsidR="004465BF" w:rsidRDefault="004465BF" w:rsidP="00D41E80">
      <w:pPr>
        <w:spacing w:after="120" w:line="360" w:lineRule="auto"/>
        <w:jc w:val="both"/>
      </w:pPr>
      <w:r>
        <w:t>Zdroj: Vlastní zpracování</w:t>
      </w:r>
    </w:p>
    <w:p w14:paraId="5778834A" w14:textId="5B55AD2C" w:rsidR="004465BF" w:rsidRDefault="004465BF" w:rsidP="00D41E80">
      <w:pPr>
        <w:spacing w:after="120" w:line="360" w:lineRule="auto"/>
        <w:ind w:firstLine="709"/>
        <w:jc w:val="both"/>
      </w:pPr>
      <w:r>
        <w:t>Také u společenské obratnosti se provozní manažeři nejvíce ohodnotili</w:t>
      </w:r>
      <w:r w:rsidR="00684467">
        <w:t xml:space="preserve"> </w:t>
      </w:r>
      <w:r>
        <w:t>hodnotou 3, tedy jejich společenská obratnost je na průměrné úrovni. Do společenské obratnosti patří schopnost ovlivňovat druhé, umění navázat komunikaci, umění urovnávat konflikty, vůdčí schopnosti a</w:t>
      </w:r>
      <w:r w:rsidR="00F13516">
        <w:t> </w:t>
      </w:r>
      <w:r>
        <w:t xml:space="preserve">umění iniciativy, prosazování a řízení změn. </w:t>
      </w:r>
      <w:r w:rsidR="00D41E80">
        <w:t>Střední a vrcholoví manažeři se v této oblasti nejčastěji ohodnotili číslem 4.</w:t>
      </w:r>
    </w:p>
    <w:p w14:paraId="12D79C29" w14:textId="36D83DF9" w:rsidR="006879AD" w:rsidRDefault="006879AD" w:rsidP="00D41E80">
      <w:pPr>
        <w:pStyle w:val="Nadpis1"/>
        <w:spacing w:before="120" w:line="360" w:lineRule="auto"/>
      </w:pPr>
      <w:r>
        <w:lastRenderedPageBreak/>
        <w:t>Diskuse</w:t>
      </w:r>
    </w:p>
    <w:p w14:paraId="3D2EEC79" w14:textId="59088CF7" w:rsidR="006879AD" w:rsidRDefault="00117ABD" w:rsidP="00D41E80">
      <w:pPr>
        <w:spacing w:after="0" w:line="360" w:lineRule="auto"/>
        <w:ind w:firstLine="709"/>
        <w:jc w:val="both"/>
      </w:pPr>
      <w:r>
        <w:t>Třetím dílčím cíle byla</w:t>
      </w:r>
      <w:r w:rsidR="00A80FE2">
        <w:t>, na základě zhodnocení silných a slabých stránek,</w:t>
      </w:r>
      <w:r>
        <w:t xml:space="preserve"> formulace doporučení pro vedoucí pracovníky s ohledem na </w:t>
      </w:r>
      <w:r w:rsidR="00A80FE2">
        <w:t>úroveň, na které se nacházejí. Silné a slabé stránky jsou rozdělené podle manažerských a emočních kompetencí.</w:t>
      </w:r>
    </w:p>
    <w:p w14:paraId="4C699E0C" w14:textId="3C928466" w:rsidR="00A80FE2" w:rsidRPr="00335B02" w:rsidRDefault="00335B02" w:rsidP="00D41E80">
      <w:pPr>
        <w:pStyle w:val="Odstavecseseznamem"/>
        <w:numPr>
          <w:ilvl w:val="0"/>
          <w:numId w:val="4"/>
        </w:numPr>
        <w:spacing w:after="0" w:line="360" w:lineRule="auto"/>
        <w:ind w:left="714" w:hanging="357"/>
        <w:contextualSpacing w:val="0"/>
        <w:jc w:val="both"/>
        <w:rPr>
          <w:b/>
          <w:bCs/>
        </w:rPr>
      </w:pPr>
      <w:r w:rsidRPr="00335B02">
        <w:rPr>
          <w:b/>
          <w:bCs/>
        </w:rPr>
        <w:t>Manažerské kompetence</w:t>
      </w:r>
    </w:p>
    <w:p w14:paraId="01AFA81F" w14:textId="1210FBAF" w:rsidR="00335B02" w:rsidRDefault="00335B02" w:rsidP="00D41E80">
      <w:pPr>
        <w:spacing w:before="120" w:after="0" w:line="360" w:lineRule="auto"/>
        <w:jc w:val="both"/>
        <w:rPr>
          <w:b/>
          <w:bCs/>
        </w:rPr>
      </w:pPr>
      <w:r w:rsidRPr="00335B02">
        <w:rPr>
          <w:b/>
          <w:bCs/>
        </w:rPr>
        <w:t>Provozní manažeři</w:t>
      </w:r>
    </w:p>
    <w:p w14:paraId="1F733F8D" w14:textId="2EFFBEE7" w:rsidR="00D06F06" w:rsidRPr="00D06F06" w:rsidRDefault="00D06F06" w:rsidP="00D06F06">
      <w:pPr>
        <w:pStyle w:val="Titulek"/>
        <w:rPr>
          <w:color w:val="000000" w:themeColor="text1"/>
          <w:sz w:val="22"/>
          <w:szCs w:val="22"/>
        </w:rPr>
      </w:pPr>
      <w:r w:rsidRPr="00D06F06">
        <w:rPr>
          <w:color w:val="000000" w:themeColor="text1"/>
          <w:sz w:val="22"/>
          <w:szCs w:val="22"/>
        </w:rPr>
        <w:t xml:space="preserve">Tabulka </w:t>
      </w:r>
      <w:r w:rsidRPr="00D06F06">
        <w:rPr>
          <w:color w:val="000000" w:themeColor="text1"/>
          <w:sz w:val="22"/>
          <w:szCs w:val="22"/>
        </w:rPr>
        <w:fldChar w:fldCharType="begin"/>
      </w:r>
      <w:r w:rsidRPr="00D06F06">
        <w:rPr>
          <w:color w:val="000000" w:themeColor="text1"/>
          <w:sz w:val="22"/>
          <w:szCs w:val="22"/>
        </w:rPr>
        <w:instrText xml:space="preserve"> SEQ Tabulka \* ARABIC </w:instrText>
      </w:r>
      <w:r w:rsidRPr="00D06F06">
        <w:rPr>
          <w:color w:val="000000" w:themeColor="text1"/>
          <w:sz w:val="22"/>
          <w:szCs w:val="22"/>
        </w:rPr>
        <w:fldChar w:fldCharType="separate"/>
      </w:r>
      <w:r w:rsidR="004C3494">
        <w:rPr>
          <w:noProof/>
          <w:color w:val="000000" w:themeColor="text1"/>
          <w:sz w:val="22"/>
          <w:szCs w:val="22"/>
        </w:rPr>
        <w:t>1</w:t>
      </w:r>
      <w:r w:rsidRPr="00D06F06">
        <w:rPr>
          <w:color w:val="000000" w:themeColor="text1"/>
          <w:sz w:val="22"/>
          <w:szCs w:val="22"/>
        </w:rPr>
        <w:fldChar w:fldCharType="end"/>
      </w:r>
      <w:r w:rsidRPr="00D06F06">
        <w:rPr>
          <w:color w:val="000000" w:themeColor="text1"/>
          <w:sz w:val="22"/>
          <w:szCs w:val="22"/>
        </w:rPr>
        <w:t xml:space="preserve"> Silné a slabé stránky středních manažerů v oblastní manažerských kompetencí</w:t>
      </w:r>
    </w:p>
    <w:tbl>
      <w:tblPr>
        <w:tblStyle w:val="Mkatabulky"/>
        <w:tblW w:w="7144" w:type="dxa"/>
        <w:tblLook w:val="04A0" w:firstRow="1" w:lastRow="0" w:firstColumn="1" w:lastColumn="0" w:noHBand="0" w:noVBand="1"/>
      </w:tblPr>
      <w:tblGrid>
        <w:gridCol w:w="2141"/>
        <w:gridCol w:w="2816"/>
        <w:gridCol w:w="2187"/>
      </w:tblGrid>
      <w:tr w:rsidR="00803332" w14:paraId="28E8169E" w14:textId="77777777" w:rsidTr="0069166E">
        <w:trPr>
          <w:trHeight w:val="832"/>
        </w:trPr>
        <w:tc>
          <w:tcPr>
            <w:tcW w:w="2141" w:type="dxa"/>
            <w:shd w:val="clear" w:color="auto" w:fill="CC99FF"/>
          </w:tcPr>
          <w:p w14:paraId="25D7D25E" w14:textId="77777777" w:rsidR="00803332" w:rsidRPr="00C17A07" w:rsidRDefault="00803332" w:rsidP="00965033">
            <w:pPr>
              <w:rPr>
                <w:b/>
                <w:bCs/>
              </w:rPr>
            </w:pPr>
          </w:p>
        </w:tc>
        <w:tc>
          <w:tcPr>
            <w:tcW w:w="2816" w:type="dxa"/>
            <w:shd w:val="clear" w:color="auto" w:fill="CC99FF"/>
            <w:vAlign w:val="center"/>
          </w:tcPr>
          <w:p w14:paraId="63AE21EF" w14:textId="77777777" w:rsidR="00803332" w:rsidRPr="00C17A07" w:rsidRDefault="00803332" w:rsidP="00965033">
            <w:pPr>
              <w:jc w:val="center"/>
              <w:rPr>
                <w:b/>
                <w:bCs/>
              </w:rPr>
            </w:pPr>
            <w:r w:rsidRPr="00C17A07">
              <w:rPr>
                <w:b/>
                <w:bCs/>
              </w:rPr>
              <w:t>Kompetence</w:t>
            </w:r>
          </w:p>
        </w:tc>
        <w:tc>
          <w:tcPr>
            <w:tcW w:w="2187" w:type="dxa"/>
            <w:shd w:val="clear" w:color="auto" w:fill="CC99FF"/>
            <w:vAlign w:val="center"/>
          </w:tcPr>
          <w:p w14:paraId="2A58BA19" w14:textId="77777777" w:rsidR="00803332" w:rsidRPr="00C17A07" w:rsidRDefault="00803332" w:rsidP="00965033">
            <w:pPr>
              <w:jc w:val="center"/>
              <w:rPr>
                <w:b/>
                <w:bCs/>
              </w:rPr>
            </w:pPr>
            <w:r w:rsidRPr="00C17A07">
              <w:rPr>
                <w:b/>
                <w:bCs/>
              </w:rPr>
              <w:t>Hodnocení na stupnici</w:t>
            </w:r>
          </w:p>
        </w:tc>
      </w:tr>
      <w:tr w:rsidR="00803332" w14:paraId="4640A519" w14:textId="77777777" w:rsidTr="0069166E">
        <w:trPr>
          <w:trHeight w:val="518"/>
        </w:trPr>
        <w:tc>
          <w:tcPr>
            <w:tcW w:w="2141" w:type="dxa"/>
            <w:shd w:val="clear" w:color="auto" w:fill="CC99FF"/>
          </w:tcPr>
          <w:p w14:paraId="206DF514" w14:textId="77777777" w:rsidR="00803332" w:rsidRPr="00C17A07" w:rsidRDefault="00803332" w:rsidP="00965033">
            <w:pPr>
              <w:rPr>
                <w:b/>
                <w:bCs/>
              </w:rPr>
            </w:pPr>
            <w:r w:rsidRPr="00C17A07">
              <w:rPr>
                <w:b/>
                <w:bCs/>
              </w:rPr>
              <w:t>Slabé stránky</w:t>
            </w:r>
          </w:p>
        </w:tc>
        <w:tc>
          <w:tcPr>
            <w:tcW w:w="2816" w:type="dxa"/>
            <w:vAlign w:val="center"/>
          </w:tcPr>
          <w:p w14:paraId="355FB0F8" w14:textId="4ABB73CF" w:rsidR="00803332" w:rsidRDefault="00803332" w:rsidP="00965033">
            <w:pPr>
              <w:jc w:val="center"/>
            </w:pPr>
            <w:r>
              <w:t>Kreativita</w:t>
            </w:r>
          </w:p>
        </w:tc>
        <w:tc>
          <w:tcPr>
            <w:tcW w:w="2187" w:type="dxa"/>
            <w:vAlign w:val="center"/>
          </w:tcPr>
          <w:p w14:paraId="3314F67B" w14:textId="69CF5235" w:rsidR="00803332" w:rsidRDefault="00803332" w:rsidP="00965033">
            <w:pPr>
              <w:jc w:val="center"/>
            </w:pPr>
            <w:r>
              <w:t>3,05</w:t>
            </w:r>
          </w:p>
        </w:tc>
      </w:tr>
      <w:tr w:rsidR="00803332" w14:paraId="23EC3016" w14:textId="77777777" w:rsidTr="0069166E">
        <w:trPr>
          <w:trHeight w:val="518"/>
        </w:trPr>
        <w:tc>
          <w:tcPr>
            <w:tcW w:w="2141" w:type="dxa"/>
            <w:shd w:val="clear" w:color="auto" w:fill="CC99FF"/>
          </w:tcPr>
          <w:p w14:paraId="390A96CF" w14:textId="77777777" w:rsidR="00803332" w:rsidRDefault="00803332" w:rsidP="00965033"/>
        </w:tc>
        <w:tc>
          <w:tcPr>
            <w:tcW w:w="2816" w:type="dxa"/>
            <w:vAlign w:val="center"/>
          </w:tcPr>
          <w:p w14:paraId="66485E29" w14:textId="0DA09F5C" w:rsidR="00803332" w:rsidRDefault="00803332" w:rsidP="00965033">
            <w:pPr>
              <w:jc w:val="center"/>
            </w:pPr>
            <w:r>
              <w:t>Ovlivňování ostatních</w:t>
            </w:r>
          </w:p>
        </w:tc>
        <w:tc>
          <w:tcPr>
            <w:tcW w:w="2187" w:type="dxa"/>
            <w:vAlign w:val="center"/>
          </w:tcPr>
          <w:p w14:paraId="0151385E" w14:textId="7D265861" w:rsidR="00803332" w:rsidRDefault="00803332" w:rsidP="00965033">
            <w:pPr>
              <w:jc w:val="center"/>
            </w:pPr>
            <w:r>
              <w:t>3,05</w:t>
            </w:r>
          </w:p>
        </w:tc>
      </w:tr>
    </w:tbl>
    <w:p w14:paraId="37ACF06A" w14:textId="54A5A4BA" w:rsidR="00335B02" w:rsidRDefault="00D06F06" w:rsidP="00BE78AE">
      <w:pPr>
        <w:spacing w:before="120" w:after="120" w:line="360" w:lineRule="auto"/>
        <w:jc w:val="both"/>
      </w:pPr>
      <w:r>
        <w:t>Zdroj: Vlastní zpracování</w:t>
      </w:r>
    </w:p>
    <w:p w14:paraId="10DFE061" w14:textId="418B5F63" w:rsidR="00D06F06" w:rsidRDefault="00D06F06" w:rsidP="002374FF">
      <w:pPr>
        <w:spacing w:before="120" w:after="120" w:line="360" w:lineRule="auto"/>
        <w:ind w:firstLine="709"/>
        <w:jc w:val="both"/>
      </w:pPr>
      <w:r w:rsidRPr="00092EFB">
        <w:t xml:space="preserve">Tabulka </w:t>
      </w:r>
      <w:r>
        <w:t>1 zobrazuje hodnocení slabých stránek provozních manažerů a jejich průměrné hodnocení na stupnici od 0 do 5. Je patrné, že provozní manažeři si nej</w:t>
      </w:r>
      <w:r w:rsidR="008F5442">
        <w:t xml:space="preserve">méně věří </w:t>
      </w:r>
      <w:r>
        <w:t>v</w:t>
      </w:r>
      <w:r w:rsidR="008F5442">
        <w:t xml:space="preserve"> oblasti </w:t>
      </w:r>
      <w:r>
        <w:t>kreativit</w:t>
      </w:r>
      <w:r w:rsidR="008F5442">
        <w:t>y</w:t>
      </w:r>
      <w:r>
        <w:t xml:space="preserve"> a ovlivňování ostatních</w:t>
      </w:r>
      <w:r w:rsidR="009662DB">
        <w:t>.</w:t>
      </w:r>
    </w:p>
    <w:p w14:paraId="23F4714C" w14:textId="5FDFEFF7" w:rsidR="00D06F06" w:rsidRDefault="00D06F06" w:rsidP="00BE78AE">
      <w:pPr>
        <w:spacing w:after="0" w:line="360" w:lineRule="auto"/>
        <w:jc w:val="both"/>
        <w:rPr>
          <w:b/>
          <w:bCs/>
        </w:rPr>
      </w:pPr>
      <w:r w:rsidRPr="00D06F06">
        <w:rPr>
          <w:b/>
          <w:bCs/>
        </w:rPr>
        <w:t>Střední manažeři</w:t>
      </w:r>
    </w:p>
    <w:p w14:paraId="7F28DCB9" w14:textId="6DCBAB60" w:rsidR="00D06F06" w:rsidRDefault="00D06F06" w:rsidP="00D06F06">
      <w:pPr>
        <w:pStyle w:val="Titulek"/>
        <w:rPr>
          <w:color w:val="000000" w:themeColor="text1"/>
          <w:sz w:val="22"/>
          <w:szCs w:val="22"/>
        </w:rPr>
      </w:pPr>
      <w:r w:rsidRPr="00D06F06">
        <w:rPr>
          <w:color w:val="000000" w:themeColor="text1"/>
          <w:sz w:val="22"/>
          <w:szCs w:val="22"/>
        </w:rPr>
        <w:t xml:space="preserve">Tabulka </w:t>
      </w:r>
      <w:r w:rsidRPr="00D06F06">
        <w:rPr>
          <w:color w:val="000000" w:themeColor="text1"/>
          <w:sz w:val="22"/>
          <w:szCs w:val="22"/>
        </w:rPr>
        <w:fldChar w:fldCharType="begin"/>
      </w:r>
      <w:r w:rsidRPr="00D06F06">
        <w:rPr>
          <w:color w:val="000000" w:themeColor="text1"/>
          <w:sz w:val="22"/>
          <w:szCs w:val="22"/>
        </w:rPr>
        <w:instrText xml:space="preserve"> SEQ Tabulka \* ARABIC </w:instrText>
      </w:r>
      <w:r w:rsidRPr="00D06F06">
        <w:rPr>
          <w:color w:val="000000" w:themeColor="text1"/>
          <w:sz w:val="22"/>
          <w:szCs w:val="22"/>
        </w:rPr>
        <w:fldChar w:fldCharType="separate"/>
      </w:r>
      <w:r w:rsidR="004C3494">
        <w:rPr>
          <w:noProof/>
          <w:color w:val="000000" w:themeColor="text1"/>
          <w:sz w:val="22"/>
          <w:szCs w:val="22"/>
        </w:rPr>
        <w:t>2</w:t>
      </w:r>
      <w:r w:rsidRPr="00D06F06">
        <w:rPr>
          <w:color w:val="000000" w:themeColor="text1"/>
          <w:sz w:val="22"/>
          <w:szCs w:val="22"/>
        </w:rPr>
        <w:fldChar w:fldCharType="end"/>
      </w:r>
      <w:r w:rsidRPr="00D06F06">
        <w:rPr>
          <w:color w:val="000000" w:themeColor="text1"/>
          <w:sz w:val="22"/>
          <w:szCs w:val="22"/>
        </w:rPr>
        <w:t xml:space="preserve"> Silné a slabé stránky středních manažerů v oblastní manažerských kompetencí</w:t>
      </w:r>
    </w:p>
    <w:tbl>
      <w:tblPr>
        <w:tblStyle w:val="Mkatabulky"/>
        <w:tblW w:w="7071" w:type="dxa"/>
        <w:tblLook w:val="04A0" w:firstRow="1" w:lastRow="0" w:firstColumn="1" w:lastColumn="0" w:noHBand="0" w:noVBand="1"/>
      </w:tblPr>
      <w:tblGrid>
        <w:gridCol w:w="2109"/>
        <w:gridCol w:w="2706"/>
        <w:gridCol w:w="2256"/>
      </w:tblGrid>
      <w:tr w:rsidR="0049397B" w14:paraId="08A09F0E" w14:textId="77777777" w:rsidTr="0069166E">
        <w:trPr>
          <w:trHeight w:val="717"/>
        </w:trPr>
        <w:tc>
          <w:tcPr>
            <w:tcW w:w="2109" w:type="dxa"/>
            <w:shd w:val="clear" w:color="auto" w:fill="CC99FF"/>
          </w:tcPr>
          <w:p w14:paraId="2376AC9A" w14:textId="77777777" w:rsidR="0049397B" w:rsidRDefault="0049397B" w:rsidP="00965033"/>
        </w:tc>
        <w:tc>
          <w:tcPr>
            <w:tcW w:w="2706" w:type="dxa"/>
            <w:shd w:val="clear" w:color="auto" w:fill="CC99FF"/>
            <w:vAlign w:val="center"/>
          </w:tcPr>
          <w:p w14:paraId="1AC84A04" w14:textId="77777777" w:rsidR="0049397B" w:rsidRPr="00C17A07" w:rsidRDefault="0049397B" w:rsidP="00965033">
            <w:pPr>
              <w:jc w:val="center"/>
              <w:rPr>
                <w:b/>
                <w:bCs/>
              </w:rPr>
            </w:pPr>
            <w:r w:rsidRPr="00C17A07">
              <w:rPr>
                <w:b/>
                <w:bCs/>
              </w:rPr>
              <w:t>Kompetence</w:t>
            </w:r>
          </w:p>
        </w:tc>
        <w:tc>
          <w:tcPr>
            <w:tcW w:w="2256" w:type="dxa"/>
            <w:shd w:val="clear" w:color="auto" w:fill="CC99FF"/>
            <w:vAlign w:val="center"/>
          </w:tcPr>
          <w:p w14:paraId="10CC4C87" w14:textId="77777777" w:rsidR="0049397B" w:rsidRPr="00C17A07" w:rsidRDefault="0049397B" w:rsidP="009662DB">
            <w:pPr>
              <w:jc w:val="center"/>
              <w:rPr>
                <w:b/>
                <w:bCs/>
              </w:rPr>
            </w:pPr>
            <w:r w:rsidRPr="00C17A07">
              <w:rPr>
                <w:b/>
                <w:bCs/>
              </w:rPr>
              <w:t>Hodnocení na stupnici</w:t>
            </w:r>
          </w:p>
        </w:tc>
      </w:tr>
      <w:tr w:rsidR="0049397B" w14:paraId="1EFFD327" w14:textId="77777777" w:rsidTr="0069166E">
        <w:trPr>
          <w:trHeight w:val="446"/>
        </w:trPr>
        <w:tc>
          <w:tcPr>
            <w:tcW w:w="2109" w:type="dxa"/>
            <w:shd w:val="clear" w:color="auto" w:fill="CC99FF"/>
          </w:tcPr>
          <w:p w14:paraId="0C78C9E2" w14:textId="77777777" w:rsidR="0049397B" w:rsidRPr="00C17A07" w:rsidRDefault="0049397B" w:rsidP="00965033">
            <w:pPr>
              <w:rPr>
                <w:b/>
                <w:bCs/>
              </w:rPr>
            </w:pPr>
            <w:r w:rsidRPr="00C17A07">
              <w:rPr>
                <w:b/>
                <w:bCs/>
              </w:rPr>
              <w:t>Slabé stránky</w:t>
            </w:r>
          </w:p>
        </w:tc>
        <w:tc>
          <w:tcPr>
            <w:tcW w:w="2706" w:type="dxa"/>
            <w:vAlign w:val="center"/>
          </w:tcPr>
          <w:p w14:paraId="10E5AC76" w14:textId="2A54ACF7" w:rsidR="0049397B" w:rsidRDefault="0049397B" w:rsidP="0069166E">
            <w:pPr>
              <w:jc w:val="center"/>
            </w:pPr>
            <w:r>
              <w:t>Ovlivňování ostatních</w:t>
            </w:r>
          </w:p>
        </w:tc>
        <w:tc>
          <w:tcPr>
            <w:tcW w:w="2256" w:type="dxa"/>
            <w:vAlign w:val="center"/>
          </w:tcPr>
          <w:p w14:paraId="5615D7AC" w14:textId="048E614F" w:rsidR="0049397B" w:rsidRDefault="0049397B" w:rsidP="00965033">
            <w:pPr>
              <w:jc w:val="center"/>
            </w:pPr>
            <w:r>
              <w:t>3,27</w:t>
            </w:r>
          </w:p>
        </w:tc>
      </w:tr>
      <w:tr w:rsidR="0049397B" w14:paraId="6B2629CC" w14:textId="77777777" w:rsidTr="0069166E">
        <w:trPr>
          <w:trHeight w:val="446"/>
        </w:trPr>
        <w:tc>
          <w:tcPr>
            <w:tcW w:w="2109" w:type="dxa"/>
            <w:shd w:val="clear" w:color="auto" w:fill="CC99FF"/>
          </w:tcPr>
          <w:p w14:paraId="575447B3" w14:textId="77777777" w:rsidR="0049397B" w:rsidRDefault="0049397B" w:rsidP="00965033"/>
        </w:tc>
        <w:tc>
          <w:tcPr>
            <w:tcW w:w="2706" w:type="dxa"/>
            <w:vAlign w:val="center"/>
          </w:tcPr>
          <w:p w14:paraId="574F7146" w14:textId="25F3B0C1" w:rsidR="0049397B" w:rsidRDefault="0049397B" w:rsidP="00965033">
            <w:pPr>
              <w:jc w:val="center"/>
            </w:pPr>
            <w:r>
              <w:t>Zvládání stresu a zátěže</w:t>
            </w:r>
          </w:p>
        </w:tc>
        <w:tc>
          <w:tcPr>
            <w:tcW w:w="2256" w:type="dxa"/>
            <w:vAlign w:val="center"/>
          </w:tcPr>
          <w:p w14:paraId="1DB95CB4" w14:textId="05DA0DEA" w:rsidR="0049397B" w:rsidRDefault="0049397B" w:rsidP="00965033">
            <w:pPr>
              <w:jc w:val="center"/>
            </w:pPr>
            <w:r>
              <w:t>3,38</w:t>
            </w:r>
          </w:p>
        </w:tc>
      </w:tr>
    </w:tbl>
    <w:p w14:paraId="4850D3B5" w14:textId="3C7E3F47" w:rsidR="0049397B" w:rsidRDefault="0049397B" w:rsidP="0049397B">
      <w:r>
        <w:t>Zdroj: Vlastní zpracování</w:t>
      </w:r>
    </w:p>
    <w:p w14:paraId="4B634A6A" w14:textId="4CC72039" w:rsidR="0049397B" w:rsidRPr="00922C1B" w:rsidRDefault="0049397B" w:rsidP="0069166E">
      <w:pPr>
        <w:spacing w:before="240" w:line="360" w:lineRule="auto"/>
        <w:ind w:firstLine="708"/>
        <w:jc w:val="both"/>
      </w:pPr>
      <w:r>
        <w:t>Tabulka 2 ukazuje nejméně hodnocené kompetence středními manažery. Ti za své s</w:t>
      </w:r>
      <w:r w:rsidR="008F5442">
        <w:t xml:space="preserve">labé </w:t>
      </w:r>
      <w:r>
        <w:t xml:space="preserve">stránky nejvíce považují </w:t>
      </w:r>
      <w:r w:rsidR="008F5442">
        <w:t>ovlivňování ostatních</w:t>
      </w:r>
      <w:r>
        <w:t xml:space="preserve"> (hodnoceno 3,27) a</w:t>
      </w:r>
      <w:r w:rsidR="00F13516">
        <w:t> </w:t>
      </w:r>
      <w:r w:rsidR="008F5442">
        <w:t xml:space="preserve">zvládání stresu a zátěže </w:t>
      </w:r>
      <w:r>
        <w:t>(hodnoceno 3,38).</w:t>
      </w:r>
      <w:r w:rsidR="0069166E">
        <w:br w:type="page"/>
      </w:r>
    </w:p>
    <w:p w14:paraId="0D037313" w14:textId="20F74F2B" w:rsidR="00D06F06" w:rsidRDefault="0049397B" w:rsidP="00BE78AE">
      <w:pPr>
        <w:spacing w:before="120" w:after="120" w:line="360" w:lineRule="auto"/>
        <w:jc w:val="both"/>
        <w:rPr>
          <w:b/>
          <w:bCs/>
        </w:rPr>
      </w:pPr>
      <w:r>
        <w:rPr>
          <w:b/>
          <w:bCs/>
        </w:rPr>
        <w:lastRenderedPageBreak/>
        <w:t>Vrcholový manažeři</w:t>
      </w:r>
    </w:p>
    <w:p w14:paraId="32EBB2C5" w14:textId="1B32F3B0" w:rsidR="0049397B" w:rsidRPr="0049397B" w:rsidRDefault="0049397B" w:rsidP="0049397B">
      <w:pPr>
        <w:pStyle w:val="Titulek"/>
        <w:rPr>
          <w:b/>
          <w:bCs/>
          <w:color w:val="000000" w:themeColor="text1"/>
          <w:sz w:val="22"/>
          <w:szCs w:val="22"/>
        </w:rPr>
      </w:pPr>
      <w:r w:rsidRPr="0049397B">
        <w:rPr>
          <w:color w:val="000000" w:themeColor="text1"/>
          <w:sz w:val="22"/>
          <w:szCs w:val="22"/>
        </w:rPr>
        <w:t xml:space="preserve">Tabulka </w:t>
      </w:r>
      <w:r w:rsidRPr="0049397B">
        <w:rPr>
          <w:color w:val="000000" w:themeColor="text1"/>
          <w:sz w:val="22"/>
          <w:szCs w:val="22"/>
        </w:rPr>
        <w:fldChar w:fldCharType="begin"/>
      </w:r>
      <w:r w:rsidRPr="0049397B">
        <w:rPr>
          <w:color w:val="000000" w:themeColor="text1"/>
          <w:sz w:val="22"/>
          <w:szCs w:val="22"/>
        </w:rPr>
        <w:instrText xml:space="preserve"> SEQ Tabulka \* ARABIC </w:instrText>
      </w:r>
      <w:r w:rsidRPr="0049397B">
        <w:rPr>
          <w:color w:val="000000" w:themeColor="text1"/>
          <w:sz w:val="22"/>
          <w:szCs w:val="22"/>
        </w:rPr>
        <w:fldChar w:fldCharType="separate"/>
      </w:r>
      <w:r w:rsidR="004C3494">
        <w:rPr>
          <w:noProof/>
          <w:color w:val="000000" w:themeColor="text1"/>
          <w:sz w:val="22"/>
          <w:szCs w:val="22"/>
        </w:rPr>
        <w:t>3</w:t>
      </w:r>
      <w:r w:rsidRPr="0049397B">
        <w:rPr>
          <w:color w:val="000000" w:themeColor="text1"/>
          <w:sz w:val="22"/>
          <w:szCs w:val="22"/>
        </w:rPr>
        <w:fldChar w:fldCharType="end"/>
      </w:r>
      <w:r w:rsidRPr="0049397B">
        <w:rPr>
          <w:color w:val="000000" w:themeColor="text1"/>
          <w:sz w:val="22"/>
          <w:szCs w:val="22"/>
        </w:rPr>
        <w:t xml:space="preserve"> Silné a slabé stránky vrcholových manažerů v oblasti manažerských kompetencí</w:t>
      </w:r>
    </w:p>
    <w:tbl>
      <w:tblPr>
        <w:tblStyle w:val="Mkatabulky"/>
        <w:tblW w:w="7367" w:type="dxa"/>
        <w:tblLook w:val="04A0" w:firstRow="1" w:lastRow="0" w:firstColumn="1" w:lastColumn="0" w:noHBand="0" w:noVBand="1"/>
      </w:tblPr>
      <w:tblGrid>
        <w:gridCol w:w="2272"/>
        <w:gridCol w:w="2685"/>
        <w:gridCol w:w="2410"/>
      </w:tblGrid>
      <w:tr w:rsidR="0049397B" w14:paraId="3DB379B4" w14:textId="77777777" w:rsidTr="0069166E">
        <w:trPr>
          <w:trHeight w:val="879"/>
        </w:trPr>
        <w:tc>
          <w:tcPr>
            <w:tcW w:w="2272" w:type="dxa"/>
            <w:shd w:val="clear" w:color="auto" w:fill="CC99FF"/>
          </w:tcPr>
          <w:p w14:paraId="52450CF2" w14:textId="77777777" w:rsidR="0049397B" w:rsidRDefault="0049397B" w:rsidP="00965033"/>
        </w:tc>
        <w:tc>
          <w:tcPr>
            <w:tcW w:w="2685" w:type="dxa"/>
            <w:shd w:val="clear" w:color="auto" w:fill="CC99FF"/>
            <w:vAlign w:val="center"/>
          </w:tcPr>
          <w:p w14:paraId="3E0E7362" w14:textId="77777777" w:rsidR="0049397B" w:rsidRPr="00C17A07" w:rsidRDefault="0049397B" w:rsidP="0049397B">
            <w:pPr>
              <w:jc w:val="center"/>
              <w:rPr>
                <w:b/>
                <w:bCs/>
              </w:rPr>
            </w:pPr>
            <w:r w:rsidRPr="00C17A07">
              <w:rPr>
                <w:b/>
                <w:bCs/>
              </w:rPr>
              <w:t>Kompetence</w:t>
            </w:r>
          </w:p>
        </w:tc>
        <w:tc>
          <w:tcPr>
            <w:tcW w:w="2410" w:type="dxa"/>
            <w:shd w:val="clear" w:color="auto" w:fill="CC99FF"/>
            <w:vAlign w:val="center"/>
          </w:tcPr>
          <w:p w14:paraId="4B6D5DC7" w14:textId="77777777" w:rsidR="0049397B" w:rsidRPr="00C17A07" w:rsidRDefault="0049397B" w:rsidP="0049397B">
            <w:pPr>
              <w:jc w:val="center"/>
              <w:rPr>
                <w:b/>
                <w:bCs/>
              </w:rPr>
            </w:pPr>
            <w:r w:rsidRPr="00C17A07">
              <w:rPr>
                <w:b/>
                <w:bCs/>
              </w:rPr>
              <w:t>Hodnocení na stupnici</w:t>
            </w:r>
          </w:p>
        </w:tc>
      </w:tr>
      <w:tr w:rsidR="0049397B" w14:paraId="7AABDB4D" w14:textId="77777777" w:rsidTr="0069166E">
        <w:trPr>
          <w:trHeight w:val="548"/>
        </w:trPr>
        <w:tc>
          <w:tcPr>
            <w:tcW w:w="2272" w:type="dxa"/>
            <w:shd w:val="clear" w:color="auto" w:fill="CC99FF"/>
          </w:tcPr>
          <w:p w14:paraId="5BA06F47" w14:textId="77777777" w:rsidR="0049397B" w:rsidRPr="00C17A07" w:rsidRDefault="0049397B" w:rsidP="00965033">
            <w:pPr>
              <w:rPr>
                <w:b/>
                <w:bCs/>
              </w:rPr>
            </w:pPr>
            <w:r w:rsidRPr="00C17A07">
              <w:rPr>
                <w:b/>
                <w:bCs/>
              </w:rPr>
              <w:t>Slabé stránky</w:t>
            </w:r>
          </w:p>
        </w:tc>
        <w:tc>
          <w:tcPr>
            <w:tcW w:w="2685" w:type="dxa"/>
            <w:vAlign w:val="center"/>
          </w:tcPr>
          <w:p w14:paraId="34D9D128" w14:textId="51F256C6" w:rsidR="0049397B" w:rsidRDefault="0049397B" w:rsidP="0049397B">
            <w:pPr>
              <w:jc w:val="center"/>
            </w:pPr>
            <w:r>
              <w:t>Umění delegovat</w:t>
            </w:r>
          </w:p>
        </w:tc>
        <w:tc>
          <w:tcPr>
            <w:tcW w:w="2410" w:type="dxa"/>
            <w:vAlign w:val="center"/>
          </w:tcPr>
          <w:p w14:paraId="2339C79F" w14:textId="5E5214EB" w:rsidR="0049397B" w:rsidRDefault="0049397B" w:rsidP="0049397B">
            <w:pPr>
              <w:jc w:val="center"/>
            </w:pPr>
            <w:r>
              <w:t>3,94</w:t>
            </w:r>
          </w:p>
        </w:tc>
      </w:tr>
      <w:tr w:rsidR="0049397B" w14:paraId="169DB30A" w14:textId="77777777" w:rsidTr="0069166E">
        <w:trPr>
          <w:trHeight w:val="548"/>
        </w:trPr>
        <w:tc>
          <w:tcPr>
            <w:tcW w:w="2272" w:type="dxa"/>
            <w:shd w:val="clear" w:color="auto" w:fill="CC99FF"/>
          </w:tcPr>
          <w:p w14:paraId="2E09102F" w14:textId="77777777" w:rsidR="0049397B" w:rsidRDefault="0049397B" w:rsidP="00965033"/>
        </w:tc>
        <w:tc>
          <w:tcPr>
            <w:tcW w:w="2685" w:type="dxa"/>
            <w:vAlign w:val="center"/>
          </w:tcPr>
          <w:p w14:paraId="2CBEB49D" w14:textId="411F4368" w:rsidR="0049397B" w:rsidRDefault="0049397B" w:rsidP="0049397B">
            <w:pPr>
              <w:jc w:val="center"/>
            </w:pPr>
            <w:r>
              <w:t>Kreativita</w:t>
            </w:r>
          </w:p>
        </w:tc>
        <w:tc>
          <w:tcPr>
            <w:tcW w:w="2410" w:type="dxa"/>
            <w:vAlign w:val="center"/>
          </w:tcPr>
          <w:p w14:paraId="2B23C733" w14:textId="064DA2AC" w:rsidR="0049397B" w:rsidRDefault="0049397B" w:rsidP="0049397B">
            <w:pPr>
              <w:jc w:val="center"/>
            </w:pPr>
            <w:r>
              <w:t>3,94</w:t>
            </w:r>
          </w:p>
        </w:tc>
      </w:tr>
    </w:tbl>
    <w:p w14:paraId="0D813E90" w14:textId="736F8B3C" w:rsidR="0049397B" w:rsidRDefault="0049397B" w:rsidP="00335B02">
      <w:pPr>
        <w:spacing w:line="360" w:lineRule="auto"/>
        <w:jc w:val="both"/>
      </w:pPr>
      <w:r>
        <w:t>Zdroj: Vlastní zpracování</w:t>
      </w:r>
    </w:p>
    <w:p w14:paraId="7EA44D89" w14:textId="118761F6" w:rsidR="0049397B" w:rsidRDefault="0049397B" w:rsidP="0049397B">
      <w:pPr>
        <w:spacing w:before="240" w:line="360" w:lineRule="auto"/>
        <w:ind w:firstLine="426"/>
        <w:jc w:val="both"/>
      </w:pPr>
      <w:r>
        <w:t>V tabulce 3 vidíme kompetence vrcholových manažerů, ve kterých spatřují své s</w:t>
      </w:r>
      <w:r w:rsidR="008F5442">
        <w:t>labé stránky</w:t>
      </w:r>
      <w:r>
        <w:t xml:space="preserve">. </w:t>
      </w:r>
      <w:r w:rsidR="008F5442">
        <w:t xml:space="preserve">Mezi </w:t>
      </w:r>
      <w:r>
        <w:t xml:space="preserve">jejich slabé stránky patří </w:t>
      </w:r>
      <w:r w:rsidR="008F5442">
        <w:t>umění delegovat</w:t>
      </w:r>
      <w:r>
        <w:t xml:space="preserve"> (hodnoceno 3,94) a</w:t>
      </w:r>
      <w:r w:rsidR="00F13516">
        <w:t> </w:t>
      </w:r>
      <w:r w:rsidR="008F5442">
        <w:t>kreativita</w:t>
      </w:r>
      <w:r>
        <w:t xml:space="preserve"> (hodnoceno 3,94).</w:t>
      </w:r>
    </w:p>
    <w:p w14:paraId="6727D85D" w14:textId="02BC1083" w:rsidR="0049397B" w:rsidRPr="0049397B" w:rsidRDefault="0049397B" w:rsidP="00BE78AE">
      <w:pPr>
        <w:pStyle w:val="Odstavecseseznamem"/>
        <w:numPr>
          <w:ilvl w:val="0"/>
          <w:numId w:val="4"/>
        </w:numPr>
        <w:spacing w:before="120" w:after="120" w:line="360" w:lineRule="auto"/>
        <w:ind w:left="714" w:hanging="357"/>
        <w:contextualSpacing w:val="0"/>
        <w:jc w:val="both"/>
        <w:rPr>
          <w:b/>
          <w:bCs/>
        </w:rPr>
      </w:pPr>
      <w:r w:rsidRPr="0049397B">
        <w:rPr>
          <w:b/>
          <w:bCs/>
        </w:rPr>
        <w:t>Emoční inteligence</w:t>
      </w:r>
    </w:p>
    <w:p w14:paraId="5490CE3E" w14:textId="22B7EA91" w:rsidR="0049397B" w:rsidRPr="004C3494" w:rsidRDefault="0049397B" w:rsidP="00895927">
      <w:pPr>
        <w:spacing w:after="120" w:line="360" w:lineRule="auto"/>
        <w:jc w:val="both"/>
        <w:rPr>
          <w:b/>
          <w:bCs/>
        </w:rPr>
      </w:pPr>
      <w:r w:rsidRPr="004C3494">
        <w:rPr>
          <w:b/>
          <w:bCs/>
        </w:rPr>
        <w:t>Provozní manažeři</w:t>
      </w:r>
    </w:p>
    <w:p w14:paraId="026FD5BC" w14:textId="3F677365" w:rsidR="004C3494" w:rsidRPr="004C3494" w:rsidRDefault="004C3494" w:rsidP="00895927">
      <w:pPr>
        <w:pStyle w:val="Titulek"/>
        <w:spacing w:after="120"/>
        <w:rPr>
          <w:color w:val="000000" w:themeColor="text1"/>
          <w:sz w:val="22"/>
          <w:szCs w:val="22"/>
        </w:rPr>
      </w:pPr>
      <w:r w:rsidRPr="004C3494">
        <w:rPr>
          <w:color w:val="000000" w:themeColor="text1"/>
          <w:sz w:val="22"/>
          <w:szCs w:val="22"/>
        </w:rPr>
        <w:t xml:space="preserve">Tabulka </w:t>
      </w:r>
      <w:r w:rsidRPr="004C3494">
        <w:rPr>
          <w:color w:val="000000" w:themeColor="text1"/>
          <w:sz w:val="22"/>
          <w:szCs w:val="22"/>
        </w:rPr>
        <w:fldChar w:fldCharType="begin"/>
      </w:r>
      <w:r w:rsidRPr="004C3494">
        <w:rPr>
          <w:color w:val="000000" w:themeColor="text1"/>
          <w:sz w:val="22"/>
          <w:szCs w:val="22"/>
        </w:rPr>
        <w:instrText xml:space="preserve"> SEQ Tabulka \* ARABIC </w:instrText>
      </w:r>
      <w:r w:rsidRPr="004C3494">
        <w:rPr>
          <w:color w:val="000000" w:themeColor="text1"/>
          <w:sz w:val="22"/>
          <w:szCs w:val="22"/>
        </w:rPr>
        <w:fldChar w:fldCharType="separate"/>
      </w:r>
      <w:r>
        <w:rPr>
          <w:noProof/>
          <w:color w:val="000000" w:themeColor="text1"/>
          <w:sz w:val="22"/>
          <w:szCs w:val="22"/>
        </w:rPr>
        <w:t>4</w:t>
      </w:r>
      <w:r w:rsidRPr="004C3494">
        <w:rPr>
          <w:color w:val="000000" w:themeColor="text1"/>
          <w:sz w:val="22"/>
          <w:szCs w:val="22"/>
        </w:rPr>
        <w:fldChar w:fldCharType="end"/>
      </w:r>
      <w:r w:rsidRPr="004C3494">
        <w:rPr>
          <w:color w:val="000000" w:themeColor="text1"/>
          <w:sz w:val="22"/>
          <w:szCs w:val="22"/>
        </w:rPr>
        <w:t xml:space="preserve"> Silné a slabé stránky provozních manažerů v oblasti emočních kompetencí</w:t>
      </w:r>
    </w:p>
    <w:tbl>
      <w:tblPr>
        <w:tblStyle w:val="Mkatabulky"/>
        <w:tblW w:w="7791" w:type="dxa"/>
        <w:tblLook w:val="04A0" w:firstRow="1" w:lastRow="0" w:firstColumn="1" w:lastColumn="0" w:noHBand="0" w:noVBand="1"/>
      </w:tblPr>
      <w:tblGrid>
        <w:gridCol w:w="2301"/>
        <w:gridCol w:w="3364"/>
        <w:gridCol w:w="2126"/>
      </w:tblGrid>
      <w:tr w:rsidR="0049397B" w14:paraId="2059B6D4" w14:textId="77777777" w:rsidTr="0069166E">
        <w:tc>
          <w:tcPr>
            <w:tcW w:w="2301" w:type="dxa"/>
            <w:shd w:val="clear" w:color="auto" w:fill="CC99FF"/>
          </w:tcPr>
          <w:p w14:paraId="08F1D196" w14:textId="77777777" w:rsidR="0049397B" w:rsidRDefault="0049397B" w:rsidP="00965033"/>
        </w:tc>
        <w:tc>
          <w:tcPr>
            <w:tcW w:w="3364" w:type="dxa"/>
            <w:shd w:val="clear" w:color="auto" w:fill="CC99FF"/>
            <w:vAlign w:val="center"/>
          </w:tcPr>
          <w:p w14:paraId="40021B7E" w14:textId="77777777" w:rsidR="0049397B" w:rsidRPr="00C17A07" w:rsidRDefault="0049397B" w:rsidP="00965033">
            <w:pPr>
              <w:jc w:val="center"/>
              <w:rPr>
                <w:b/>
                <w:bCs/>
              </w:rPr>
            </w:pPr>
            <w:r w:rsidRPr="00C17A07">
              <w:rPr>
                <w:b/>
                <w:bCs/>
              </w:rPr>
              <w:t>Kompetence</w:t>
            </w:r>
          </w:p>
        </w:tc>
        <w:tc>
          <w:tcPr>
            <w:tcW w:w="2126" w:type="dxa"/>
            <w:shd w:val="clear" w:color="auto" w:fill="CC99FF"/>
            <w:vAlign w:val="center"/>
          </w:tcPr>
          <w:p w14:paraId="2BE58CDD" w14:textId="77777777" w:rsidR="0049397B" w:rsidRPr="00C17A07" w:rsidRDefault="0049397B" w:rsidP="00965033">
            <w:pPr>
              <w:jc w:val="center"/>
              <w:rPr>
                <w:b/>
                <w:bCs/>
              </w:rPr>
            </w:pPr>
            <w:r w:rsidRPr="00C17A07">
              <w:rPr>
                <w:b/>
                <w:bCs/>
              </w:rPr>
              <w:t>Hodnocení na stupnici</w:t>
            </w:r>
          </w:p>
        </w:tc>
      </w:tr>
      <w:tr w:rsidR="0049397B" w14:paraId="5757F2FF" w14:textId="77777777" w:rsidTr="0069166E">
        <w:tc>
          <w:tcPr>
            <w:tcW w:w="2301" w:type="dxa"/>
            <w:shd w:val="clear" w:color="auto" w:fill="CC99FF"/>
          </w:tcPr>
          <w:p w14:paraId="640AB6B3" w14:textId="77777777" w:rsidR="0049397B" w:rsidRPr="00C17A07" w:rsidRDefault="0049397B" w:rsidP="00965033">
            <w:pPr>
              <w:rPr>
                <w:b/>
                <w:bCs/>
              </w:rPr>
            </w:pPr>
            <w:r w:rsidRPr="00C17A07">
              <w:rPr>
                <w:b/>
                <w:bCs/>
              </w:rPr>
              <w:t>Slabé stránky</w:t>
            </w:r>
          </w:p>
        </w:tc>
        <w:tc>
          <w:tcPr>
            <w:tcW w:w="3364" w:type="dxa"/>
            <w:vAlign w:val="center"/>
          </w:tcPr>
          <w:p w14:paraId="0A0FD5F6" w14:textId="7D748D0C" w:rsidR="0049397B" w:rsidRDefault="0049397B" w:rsidP="00965033">
            <w:pPr>
              <w:jc w:val="center"/>
            </w:pPr>
            <w:r>
              <w:t>Schopnost ovlivňovat druhé</w:t>
            </w:r>
          </w:p>
        </w:tc>
        <w:tc>
          <w:tcPr>
            <w:tcW w:w="2126" w:type="dxa"/>
            <w:vAlign w:val="center"/>
          </w:tcPr>
          <w:p w14:paraId="1C8FE52F" w14:textId="699429DF" w:rsidR="0049397B" w:rsidRDefault="008939E2" w:rsidP="00965033">
            <w:pPr>
              <w:jc w:val="center"/>
            </w:pPr>
            <w:r>
              <w:t>2,92</w:t>
            </w:r>
          </w:p>
        </w:tc>
      </w:tr>
      <w:tr w:rsidR="0049397B" w14:paraId="71874EC8" w14:textId="77777777" w:rsidTr="0069166E">
        <w:tc>
          <w:tcPr>
            <w:tcW w:w="2301" w:type="dxa"/>
            <w:shd w:val="clear" w:color="auto" w:fill="CC99FF"/>
          </w:tcPr>
          <w:p w14:paraId="6411FFF2" w14:textId="77777777" w:rsidR="0049397B" w:rsidRDefault="0049397B" w:rsidP="00965033"/>
        </w:tc>
        <w:tc>
          <w:tcPr>
            <w:tcW w:w="3364" w:type="dxa"/>
            <w:vAlign w:val="center"/>
          </w:tcPr>
          <w:p w14:paraId="2194C28E" w14:textId="35CAD3E4" w:rsidR="0049397B" w:rsidRDefault="0049397B" w:rsidP="00965033">
            <w:pPr>
              <w:jc w:val="center"/>
            </w:pPr>
            <w:r>
              <w:t>Zvládání negativních impulsů</w:t>
            </w:r>
          </w:p>
        </w:tc>
        <w:tc>
          <w:tcPr>
            <w:tcW w:w="2126" w:type="dxa"/>
            <w:vAlign w:val="center"/>
          </w:tcPr>
          <w:p w14:paraId="62F87AAE" w14:textId="6822A496" w:rsidR="0049397B" w:rsidRDefault="008939E2" w:rsidP="00965033">
            <w:pPr>
              <w:jc w:val="center"/>
            </w:pPr>
            <w:r>
              <w:t>2,95</w:t>
            </w:r>
          </w:p>
        </w:tc>
      </w:tr>
    </w:tbl>
    <w:p w14:paraId="4050E7AE" w14:textId="71BBDF08" w:rsidR="0049397B" w:rsidRDefault="0049397B" w:rsidP="00335B02">
      <w:pPr>
        <w:spacing w:line="360" w:lineRule="auto"/>
        <w:jc w:val="both"/>
      </w:pPr>
      <w:r>
        <w:t>Zdroj: Vlastní zpracování</w:t>
      </w:r>
    </w:p>
    <w:p w14:paraId="2E461A1D" w14:textId="157AB567" w:rsidR="004C3494" w:rsidRDefault="004C3494" w:rsidP="004C3494">
      <w:pPr>
        <w:spacing w:before="120" w:after="120" w:line="360" w:lineRule="auto"/>
        <w:ind w:firstLine="709"/>
        <w:jc w:val="both"/>
      </w:pPr>
      <w:r>
        <w:t xml:space="preserve">V tabulce 4 jsou zachyceny </w:t>
      </w:r>
      <w:r w:rsidR="00E47793">
        <w:t>slabé stránky</w:t>
      </w:r>
      <w:r>
        <w:t xml:space="preserve"> v oblasti emočních kompetencí u provozních manažerů. </w:t>
      </w:r>
      <w:r w:rsidR="008F5442">
        <w:t>Manažeři na provozní úrovni si</w:t>
      </w:r>
      <w:r>
        <w:t xml:space="preserve"> myslí, že příliš nevynikají ve schopnosti ovlivňovat druhé (hodnoceno 2,92) a</w:t>
      </w:r>
      <w:r w:rsidR="008F5442">
        <w:t xml:space="preserve"> ve</w:t>
      </w:r>
      <w:r>
        <w:t xml:space="preserve"> zvládání negativních impulsů (hodnoceno 2,95).</w:t>
      </w:r>
    </w:p>
    <w:p w14:paraId="08DA0031" w14:textId="03EB94FA" w:rsidR="004C3494" w:rsidRDefault="004C3494" w:rsidP="003D4E47">
      <w:pPr>
        <w:spacing w:before="120" w:after="120" w:line="360" w:lineRule="auto"/>
        <w:jc w:val="both"/>
        <w:rPr>
          <w:b/>
          <w:bCs/>
        </w:rPr>
      </w:pPr>
      <w:r w:rsidRPr="004C3494">
        <w:rPr>
          <w:b/>
          <w:bCs/>
        </w:rPr>
        <w:t>Střední manažeři</w:t>
      </w:r>
    </w:p>
    <w:p w14:paraId="720E2CB0" w14:textId="53A8EA6B" w:rsidR="004C3494" w:rsidRPr="004C3494" w:rsidRDefault="004C3494" w:rsidP="004C3494">
      <w:pPr>
        <w:pStyle w:val="Titulek"/>
        <w:rPr>
          <w:b/>
          <w:bCs/>
          <w:color w:val="000000" w:themeColor="text1"/>
          <w:sz w:val="22"/>
          <w:szCs w:val="22"/>
        </w:rPr>
      </w:pPr>
      <w:r w:rsidRPr="004C3494">
        <w:rPr>
          <w:color w:val="000000" w:themeColor="text1"/>
          <w:sz w:val="22"/>
          <w:szCs w:val="22"/>
        </w:rPr>
        <w:t xml:space="preserve">Tabulka </w:t>
      </w:r>
      <w:r w:rsidRPr="004C3494">
        <w:rPr>
          <w:color w:val="000000" w:themeColor="text1"/>
          <w:sz w:val="22"/>
          <w:szCs w:val="22"/>
        </w:rPr>
        <w:fldChar w:fldCharType="begin"/>
      </w:r>
      <w:r w:rsidRPr="004C3494">
        <w:rPr>
          <w:color w:val="000000" w:themeColor="text1"/>
          <w:sz w:val="22"/>
          <w:szCs w:val="22"/>
        </w:rPr>
        <w:instrText xml:space="preserve"> SEQ Tabulka \* ARABIC </w:instrText>
      </w:r>
      <w:r w:rsidRPr="004C3494">
        <w:rPr>
          <w:color w:val="000000" w:themeColor="text1"/>
          <w:sz w:val="22"/>
          <w:szCs w:val="22"/>
        </w:rPr>
        <w:fldChar w:fldCharType="separate"/>
      </w:r>
      <w:r>
        <w:rPr>
          <w:noProof/>
          <w:color w:val="000000" w:themeColor="text1"/>
          <w:sz w:val="22"/>
          <w:szCs w:val="22"/>
        </w:rPr>
        <w:t>5</w:t>
      </w:r>
      <w:r w:rsidRPr="004C3494">
        <w:rPr>
          <w:color w:val="000000" w:themeColor="text1"/>
          <w:sz w:val="22"/>
          <w:szCs w:val="22"/>
        </w:rPr>
        <w:fldChar w:fldCharType="end"/>
      </w:r>
      <w:r w:rsidRPr="004C3494">
        <w:rPr>
          <w:color w:val="000000" w:themeColor="text1"/>
          <w:sz w:val="22"/>
          <w:szCs w:val="22"/>
        </w:rPr>
        <w:t xml:space="preserve"> Silné a slabé stránky středních manažerů v oblasti emočních kompetencí</w:t>
      </w:r>
    </w:p>
    <w:tbl>
      <w:tblPr>
        <w:tblStyle w:val="Mkatabulky"/>
        <w:tblW w:w="7792" w:type="dxa"/>
        <w:tblLook w:val="04A0" w:firstRow="1" w:lastRow="0" w:firstColumn="1" w:lastColumn="0" w:noHBand="0" w:noVBand="1"/>
      </w:tblPr>
      <w:tblGrid>
        <w:gridCol w:w="2301"/>
        <w:gridCol w:w="3364"/>
        <w:gridCol w:w="2127"/>
      </w:tblGrid>
      <w:tr w:rsidR="004C3494" w14:paraId="39250861" w14:textId="77777777" w:rsidTr="0069166E">
        <w:tc>
          <w:tcPr>
            <w:tcW w:w="2301" w:type="dxa"/>
            <w:shd w:val="clear" w:color="auto" w:fill="CC99FF"/>
          </w:tcPr>
          <w:p w14:paraId="4F9EF797" w14:textId="77777777" w:rsidR="004C3494" w:rsidRDefault="004C3494" w:rsidP="00965033"/>
        </w:tc>
        <w:tc>
          <w:tcPr>
            <w:tcW w:w="3364" w:type="dxa"/>
            <w:shd w:val="clear" w:color="auto" w:fill="CC99FF"/>
            <w:vAlign w:val="center"/>
          </w:tcPr>
          <w:p w14:paraId="208D2FB4" w14:textId="77777777" w:rsidR="004C3494" w:rsidRPr="00C17A07" w:rsidRDefault="004C3494" w:rsidP="00965033">
            <w:pPr>
              <w:jc w:val="center"/>
              <w:rPr>
                <w:b/>
                <w:bCs/>
              </w:rPr>
            </w:pPr>
            <w:r w:rsidRPr="00C17A07">
              <w:rPr>
                <w:b/>
                <w:bCs/>
              </w:rPr>
              <w:t>Kompetence</w:t>
            </w:r>
          </w:p>
        </w:tc>
        <w:tc>
          <w:tcPr>
            <w:tcW w:w="2127" w:type="dxa"/>
            <w:shd w:val="clear" w:color="auto" w:fill="CC99FF"/>
            <w:vAlign w:val="center"/>
          </w:tcPr>
          <w:p w14:paraId="636BC9AE" w14:textId="77777777" w:rsidR="004C3494" w:rsidRPr="00C17A07" w:rsidRDefault="004C3494" w:rsidP="00965033">
            <w:pPr>
              <w:jc w:val="center"/>
              <w:rPr>
                <w:b/>
                <w:bCs/>
              </w:rPr>
            </w:pPr>
            <w:r w:rsidRPr="00C17A07">
              <w:rPr>
                <w:b/>
                <w:bCs/>
              </w:rPr>
              <w:t>Hodnocení na stupnici</w:t>
            </w:r>
          </w:p>
        </w:tc>
      </w:tr>
      <w:tr w:rsidR="004C3494" w14:paraId="06B163EA" w14:textId="77777777" w:rsidTr="0069166E">
        <w:tc>
          <w:tcPr>
            <w:tcW w:w="2301" w:type="dxa"/>
            <w:shd w:val="clear" w:color="auto" w:fill="CC99FF"/>
          </w:tcPr>
          <w:p w14:paraId="0651ACBD" w14:textId="77777777" w:rsidR="004C3494" w:rsidRPr="00C17A07" w:rsidRDefault="004C3494" w:rsidP="00965033">
            <w:pPr>
              <w:rPr>
                <w:b/>
                <w:bCs/>
              </w:rPr>
            </w:pPr>
            <w:r w:rsidRPr="00C17A07">
              <w:rPr>
                <w:b/>
                <w:bCs/>
              </w:rPr>
              <w:t>Slabé stránky</w:t>
            </w:r>
          </w:p>
        </w:tc>
        <w:tc>
          <w:tcPr>
            <w:tcW w:w="3364" w:type="dxa"/>
            <w:vAlign w:val="center"/>
          </w:tcPr>
          <w:p w14:paraId="065C94F2" w14:textId="77777777" w:rsidR="004C3494" w:rsidRDefault="004C3494" w:rsidP="00965033">
            <w:pPr>
              <w:jc w:val="center"/>
            </w:pPr>
            <w:r>
              <w:t>Schopnost ovlivňovat druhé</w:t>
            </w:r>
          </w:p>
        </w:tc>
        <w:tc>
          <w:tcPr>
            <w:tcW w:w="2127" w:type="dxa"/>
            <w:vAlign w:val="center"/>
          </w:tcPr>
          <w:p w14:paraId="28CAC9ED" w14:textId="06638548" w:rsidR="004C3494" w:rsidRDefault="004C3494" w:rsidP="00965033">
            <w:pPr>
              <w:jc w:val="center"/>
            </w:pPr>
            <w:r>
              <w:t>2,85</w:t>
            </w:r>
          </w:p>
        </w:tc>
      </w:tr>
      <w:tr w:rsidR="004C3494" w14:paraId="221F946F" w14:textId="77777777" w:rsidTr="0069166E">
        <w:tc>
          <w:tcPr>
            <w:tcW w:w="2301" w:type="dxa"/>
            <w:shd w:val="clear" w:color="auto" w:fill="CC99FF"/>
          </w:tcPr>
          <w:p w14:paraId="5E52C12D" w14:textId="77777777" w:rsidR="004C3494" w:rsidRDefault="004C3494" w:rsidP="00965033"/>
        </w:tc>
        <w:tc>
          <w:tcPr>
            <w:tcW w:w="3364" w:type="dxa"/>
            <w:vAlign w:val="center"/>
          </w:tcPr>
          <w:p w14:paraId="27C9CBE4" w14:textId="77777777" w:rsidR="004C3494" w:rsidRDefault="004C3494" w:rsidP="00965033">
            <w:pPr>
              <w:jc w:val="center"/>
            </w:pPr>
            <w:r>
              <w:t>Zvládání negativních impulsů</w:t>
            </w:r>
          </w:p>
        </w:tc>
        <w:tc>
          <w:tcPr>
            <w:tcW w:w="2127" w:type="dxa"/>
            <w:vAlign w:val="center"/>
          </w:tcPr>
          <w:p w14:paraId="039FBCED" w14:textId="7880E4EC" w:rsidR="004C3494" w:rsidRDefault="004C3494" w:rsidP="00965033">
            <w:pPr>
              <w:jc w:val="center"/>
            </w:pPr>
            <w:r>
              <w:t>3,31</w:t>
            </w:r>
          </w:p>
        </w:tc>
      </w:tr>
    </w:tbl>
    <w:p w14:paraId="5819AA30" w14:textId="23CD7C4E" w:rsidR="004C3494" w:rsidRDefault="004C3494" w:rsidP="00E47793">
      <w:pPr>
        <w:spacing w:before="120" w:after="120" w:line="360" w:lineRule="auto"/>
        <w:jc w:val="both"/>
      </w:pPr>
      <w:r>
        <w:t>Zdroj: Vlastní zpracování</w:t>
      </w:r>
    </w:p>
    <w:p w14:paraId="637D82FE" w14:textId="28D29638" w:rsidR="004C3494" w:rsidRDefault="004C3494" w:rsidP="00895927">
      <w:pPr>
        <w:spacing w:before="120" w:after="0" w:line="360" w:lineRule="auto"/>
        <w:ind w:firstLine="709"/>
        <w:jc w:val="both"/>
      </w:pPr>
      <w:r>
        <w:lastRenderedPageBreak/>
        <w:t xml:space="preserve">Hodnocení středních manažerů </w:t>
      </w:r>
      <w:r w:rsidR="00F96DC5">
        <w:t xml:space="preserve">je znázorněno v tabulce 5. </w:t>
      </w:r>
      <w:r>
        <w:t>Nejn</w:t>
      </w:r>
      <w:r w:rsidR="00F96DC5">
        <w:t xml:space="preserve">íže manažeři ohodnotili </w:t>
      </w:r>
      <w:r w:rsidR="00E47793">
        <w:t xml:space="preserve">schopnost ovlivňovat druhé (hodnoceno 2,85) a zvládání negativních impulsů (hodnoceno 3,31). </w:t>
      </w:r>
    </w:p>
    <w:p w14:paraId="67F540B7" w14:textId="5E5E5242" w:rsidR="004C3494" w:rsidRDefault="004C3494" w:rsidP="00895927">
      <w:pPr>
        <w:spacing w:after="120" w:line="360" w:lineRule="auto"/>
        <w:jc w:val="both"/>
        <w:rPr>
          <w:b/>
          <w:bCs/>
        </w:rPr>
      </w:pPr>
      <w:r w:rsidRPr="004C3494">
        <w:rPr>
          <w:b/>
          <w:bCs/>
        </w:rPr>
        <w:t>Vrcholoví manažeři</w:t>
      </w:r>
    </w:p>
    <w:p w14:paraId="4022B467" w14:textId="4B65BAA3" w:rsidR="004C3494" w:rsidRPr="004C3494" w:rsidRDefault="004C3494" w:rsidP="004C3494">
      <w:pPr>
        <w:pStyle w:val="Titulek"/>
        <w:rPr>
          <w:color w:val="000000" w:themeColor="text1"/>
          <w:sz w:val="22"/>
          <w:szCs w:val="22"/>
        </w:rPr>
      </w:pPr>
      <w:r w:rsidRPr="004C3494">
        <w:rPr>
          <w:color w:val="000000" w:themeColor="text1"/>
          <w:sz w:val="22"/>
          <w:szCs w:val="22"/>
        </w:rPr>
        <w:t xml:space="preserve">Tabulka </w:t>
      </w:r>
      <w:r w:rsidRPr="004C3494">
        <w:rPr>
          <w:color w:val="000000" w:themeColor="text1"/>
          <w:sz w:val="22"/>
          <w:szCs w:val="22"/>
        </w:rPr>
        <w:fldChar w:fldCharType="begin"/>
      </w:r>
      <w:r w:rsidRPr="004C3494">
        <w:rPr>
          <w:color w:val="000000" w:themeColor="text1"/>
          <w:sz w:val="22"/>
          <w:szCs w:val="22"/>
        </w:rPr>
        <w:instrText xml:space="preserve"> SEQ Tabulka \* ARABIC </w:instrText>
      </w:r>
      <w:r w:rsidRPr="004C3494">
        <w:rPr>
          <w:color w:val="000000" w:themeColor="text1"/>
          <w:sz w:val="22"/>
          <w:szCs w:val="22"/>
        </w:rPr>
        <w:fldChar w:fldCharType="separate"/>
      </w:r>
      <w:r w:rsidRPr="004C3494">
        <w:rPr>
          <w:noProof/>
          <w:color w:val="000000" w:themeColor="text1"/>
          <w:sz w:val="22"/>
          <w:szCs w:val="22"/>
        </w:rPr>
        <w:t>6</w:t>
      </w:r>
      <w:r w:rsidRPr="004C3494">
        <w:rPr>
          <w:color w:val="000000" w:themeColor="text1"/>
          <w:sz w:val="22"/>
          <w:szCs w:val="22"/>
        </w:rPr>
        <w:fldChar w:fldCharType="end"/>
      </w:r>
      <w:r w:rsidRPr="004C3494">
        <w:rPr>
          <w:color w:val="000000" w:themeColor="text1"/>
          <w:sz w:val="22"/>
          <w:szCs w:val="22"/>
        </w:rPr>
        <w:t xml:space="preserve"> Silné a slabé stránky vrcholových manažerů v oblasti emočních kompetencí</w:t>
      </w:r>
    </w:p>
    <w:tbl>
      <w:tblPr>
        <w:tblStyle w:val="Mkatabulky"/>
        <w:tblW w:w="7791" w:type="dxa"/>
        <w:tblLook w:val="04A0" w:firstRow="1" w:lastRow="0" w:firstColumn="1" w:lastColumn="0" w:noHBand="0" w:noVBand="1"/>
      </w:tblPr>
      <w:tblGrid>
        <w:gridCol w:w="2301"/>
        <w:gridCol w:w="3506"/>
        <w:gridCol w:w="1984"/>
      </w:tblGrid>
      <w:tr w:rsidR="004C3494" w14:paraId="1EB34498" w14:textId="77777777" w:rsidTr="0069166E">
        <w:tc>
          <w:tcPr>
            <w:tcW w:w="2301" w:type="dxa"/>
            <w:shd w:val="clear" w:color="auto" w:fill="CC99FF"/>
          </w:tcPr>
          <w:p w14:paraId="01B40F6C" w14:textId="77777777" w:rsidR="004C3494" w:rsidRDefault="004C3494" w:rsidP="00965033"/>
        </w:tc>
        <w:tc>
          <w:tcPr>
            <w:tcW w:w="3506" w:type="dxa"/>
            <w:shd w:val="clear" w:color="auto" w:fill="CC99FF"/>
            <w:vAlign w:val="center"/>
          </w:tcPr>
          <w:p w14:paraId="73C0461F" w14:textId="77777777" w:rsidR="004C3494" w:rsidRPr="00C17A07" w:rsidRDefault="004C3494" w:rsidP="00965033">
            <w:pPr>
              <w:jc w:val="center"/>
              <w:rPr>
                <w:b/>
                <w:bCs/>
              </w:rPr>
            </w:pPr>
            <w:r w:rsidRPr="00C17A07">
              <w:rPr>
                <w:b/>
                <w:bCs/>
              </w:rPr>
              <w:t>Kompetence</w:t>
            </w:r>
          </w:p>
        </w:tc>
        <w:tc>
          <w:tcPr>
            <w:tcW w:w="1984" w:type="dxa"/>
            <w:shd w:val="clear" w:color="auto" w:fill="CC99FF"/>
            <w:vAlign w:val="center"/>
          </w:tcPr>
          <w:p w14:paraId="324F13B1" w14:textId="77777777" w:rsidR="004C3494" w:rsidRPr="00C17A07" w:rsidRDefault="004C3494" w:rsidP="00965033">
            <w:pPr>
              <w:jc w:val="center"/>
              <w:rPr>
                <w:b/>
                <w:bCs/>
              </w:rPr>
            </w:pPr>
            <w:r w:rsidRPr="00C17A07">
              <w:rPr>
                <w:b/>
                <w:bCs/>
              </w:rPr>
              <w:t>Hodnocení na stupnici</w:t>
            </w:r>
          </w:p>
        </w:tc>
      </w:tr>
      <w:tr w:rsidR="00F96DC5" w14:paraId="477444B1" w14:textId="77777777" w:rsidTr="0069166E">
        <w:tc>
          <w:tcPr>
            <w:tcW w:w="2301" w:type="dxa"/>
            <w:shd w:val="clear" w:color="auto" w:fill="CC99FF"/>
          </w:tcPr>
          <w:p w14:paraId="5E5B4625" w14:textId="55913876" w:rsidR="00F96DC5" w:rsidRPr="00C17A07" w:rsidRDefault="00F96DC5" w:rsidP="00965033">
            <w:pPr>
              <w:rPr>
                <w:b/>
                <w:bCs/>
              </w:rPr>
            </w:pPr>
            <w:r w:rsidRPr="00C17A07">
              <w:rPr>
                <w:b/>
                <w:bCs/>
              </w:rPr>
              <w:t>Slabé stránky</w:t>
            </w:r>
          </w:p>
        </w:tc>
        <w:tc>
          <w:tcPr>
            <w:tcW w:w="3506" w:type="dxa"/>
            <w:vAlign w:val="center"/>
          </w:tcPr>
          <w:p w14:paraId="6E9EEBDB" w14:textId="2E0B0C0D" w:rsidR="00F96DC5" w:rsidRDefault="00F96DC5" w:rsidP="00965033">
            <w:pPr>
              <w:jc w:val="center"/>
            </w:pPr>
            <w:r>
              <w:t>Zvládání negativních impulsů</w:t>
            </w:r>
          </w:p>
        </w:tc>
        <w:tc>
          <w:tcPr>
            <w:tcW w:w="1984" w:type="dxa"/>
            <w:vAlign w:val="center"/>
          </w:tcPr>
          <w:p w14:paraId="61CB1868" w14:textId="63FF91BC" w:rsidR="00F96DC5" w:rsidRDefault="00F96DC5" w:rsidP="00965033">
            <w:pPr>
              <w:jc w:val="center"/>
            </w:pPr>
            <w:r>
              <w:t>3,61</w:t>
            </w:r>
          </w:p>
        </w:tc>
      </w:tr>
      <w:tr w:rsidR="00F96DC5" w14:paraId="69400BAD" w14:textId="77777777" w:rsidTr="0069166E">
        <w:trPr>
          <w:trHeight w:val="503"/>
        </w:trPr>
        <w:tc>
          <w:tcPr>
            <w:tcW w:w="2301" w:type="dxa"/>
            <w:shd w:val="clear" w:color="auto" w:fill="CC99FF"/>
          </w:tcPr>
          <w:p w14:paraId="527C1E41" w14:textId="77777777" w:rsidR="00F96DC5" w:rsidRPr="00C17A07" w:rsidRDefault="00F96DC5" w:rsidP="00965033">
            <w:pPr>
              <w:rPr>
                <w:b/>
                <w:bCs/>
              </w:rPr>
            </w:pPr>
          </w:p>
        </w:tc>
        <w:tc>
          <w:tcPr>
            <w:tcW w:w="3506" w:type="dxa"/>
            <w:vAlign w:val="center"/>
          </w:tcPr>
          <w:p w14:paraId="7EA1894A" w14:textId="712E5067" w:rsidR="00F96DC5" w:rsidRDefault="00F96DC5" w:rsidP="00965033">
            <w:pPr>
              <w:jc w:val="center"/>
            </w:pPr>
            <w:r>
              <w:t>Touha vyniknout – dosáhnout cíle</w:t>
            </w:r>
          </w:p>
        </w:tc>
        <w:tc>
          <w:tcPr>
            <w:tcW w:w="1984" w:type="dxa"/>
            <w:vAlign w:val="center"/>
          </w:tcPr>
          <w:p w14:paraId="161CC862" w14:textId="66B3FE4E" w:rsidR="00F96DC5" w:rsidRDefault="00F96DC5" w:rsidP="00965033">
            <w:pPr>
              <w:jc w:val="center"/>
            </w:pPr>
            <w:r>
              <w:t>3,83</w:t>
            </w:r>
          </w:p>
        </w:tc>
      </w:tr>
    </w:tbl>
    <w:p w14:paraId="54E91146" w14:textId="029902A9" w:rsidR="004C3494" w:rsidRDefault="004C3494" w:rsidP="00895927">
      <w:pPr>
        <w:spacing w:after="120" w:line="360" w:lineRule="auto"/>
        <w:jc w:val="both"/>
      </w:pPr>
      <w:r>
        <w:t>Zdroj: Vlastní zpracování</w:t>
      </w:r>
    </w:p>
    <w:p w14:paraId="7DCF78E1" w14:textId="1FEFFB3B" w:rsidR="004C3494" w:rsidRDefault="00E47793" w:rsidP="00895927">
      <w:pPr>
        <w:spacing w:before="120" w:after="120" w:line="360" w:lineRule="auto"/>
        <w:ind w:firstLine="578"/>
        <w:jc w:val="both"/>
      </w:pPr>
      <w:r>
        <w:t xml:space="preserve">Tabulka 6 zobrazuje slabé stránky vrcholových manažerů. </w:t>
      </w:r>
      <w:r w:rsidR="004C3494">
        <w:t xml:space="preserve">Vrcholoví manažeři </w:t>
      </w:r>
      <w:r w:rsidR="00F96DC5">
        <w:t>spatřují s</w:t>
      </w:r>
      <w:r w:rsidR="004C3494">
        <w:t>vé slabé stránky především ve zvládání negativních impulsů (hodnoceno</w:t>
      </w:r>
      <w:r w:rsidR="008F5442">
        <w:t> </w:t>
      </w:r>
      <w:r w:rsidR="004C3494">
        <w:t>3,61) a touze vyniknout (hodnoceno 3,83), tedy dosáhnout cíle</w:t>
      </w:r>
      <w:r w:rsidR="00F96DC5">
        <w:t>.</w:t>
      </w:r>
    </w:p>
    <w:p w14:paraId="0B337C4C" w14:textId="562CD558" w:rsidR="004C3494" w:rsidRDefault="00252FD4" w:rsidP="00895927">
      <w:pPr>
        <w:spacing w:before="120" w:after="0" w:line="360" w:lineRule="auto"/>
        <w:jc w:val="both"/>
        <w:rPr>
          <w:b/>
          <w:bCs/>
        </w:rPr>
      </w:pPr>
      <w:r w:rsidRPr="00252FD4">
        <w:rPr>
          <w:b/>
          <w:bCs/>
        </w:rPr>
        <w:t>Doporučení</w:t>
      </w:r>
    </w:p>
    <w:p w14:paraId="351DE2B0" w14:textId="20CC41F5" w:rsidR="008E0855" w:rsidRDefault="001E10F1" w:rsidP="00895927">
      <w:pPr>
        <w:spacing w:after="0" w:line="360" w:lineRule="auto"/>
        <w:ind w:firstLine="425"/>
        <w:jc w:val="both"/>
      </w:pPr>
      <w:r>
        <w:t xml:space="preserve">Manažeři na různých úrovních se potýkají s různými slabými stránkami. </w:t>
      </w:r>
      <w:r w:rsidR="00AB69DD">
        <w:t xml:space="preserve">Mezi slabé stránky </w:t>
      </w:r>
      <w:r w:rsidR="00B33FD2">
        <w:t xml:space="preserve">provozních a středních </w:t>
      </w:r>
      <w:r w:rsidR="00AB69DD">
        <w:t>manažerů patří především ne</w:t>
      </w:r>
      <w:r w:rsidR="00075100">
        <w:t>možnost či neschopnost ovlivňovat druhé.</w:t>
      </w:r>
      <w:r w:rsidR="00B33FD2">
        <w:t xml:space="preserve"> Doporučením by v této oblasti moh</w:t>
      </w:r>
      <w:r w:rsidR="007279F3">
        <w:t>lo být především zvýšení pravomocí manažerů, aby mohli mít</w:t>
      </w:r>
      <w:r w:rsidR="008E0855">
        <w:t xml:space="preserve"> </w:t>
      </w:r>
      <w:r w:rsidR="007279F3">
        <w:t>na své podřízené větší vliv.</w:t>
      </w:r>
      <w:r w:rsidR="00B33FD2">
        <w:t xml:space="preserve"> Vrcholoví manažeři zase neumě</w:t>
      </w:r>
      <w:r w:rsidR="00E60188">
        <w:t>j</w:t>
      </w:r>
      <w:r w:rsidR="00B33FD2">
        <w:t>í delegovat povinnosti na své podřízené.</w:t>
      </w:r>
      <w:r w:rsidR="008E0855">
        <w:t xml:space="preserve"> Manažeři by mohli využívat koučování nebo školení, jak efektivně delegovat povinnosti na své podřízené.</w:t>
      </w:r>
    </w:p>
    <w:p w14:paraId="14C19178" w14:textId="3ADF5151" w:rsidR="00252FD4" w:rsidRDefault="00252FD4" w:rsidP="002374FF">
      <w:pPr>
        <w:spacing w:after="0" w:line="360" w:lineRule="auto"/>
        <w:ind w:firstLine="425"/>
        <w:jc w:val="both"/>
      </w:pPr>
      <w:r>
        <w:t>Obecně je u manažerů na všech úrovních slabou stránkou zvládáním negativních impulsů a stresu. T</w:t>
      </w:r>
      <w:r w:rsidR="00B33FD2">
        <w:t>ato skutečnost</w:t>
      </w:r>
      <w:r>
        <w:t xml:space="preserve"> se mi zdá poměrně zajímav</w:t>
      </w:r>
      <w:r w:rsidR="00B33FD2">
        <w:t>á</w:t>
      </w:r>
      <w:r>
        <w:t xml:space="preserve"> s ohledem na to, že pracovníci na manažerských úrovním jsou</w:t>
      </w:r>
      <w:r w:rsidR="001E10F1">
        <w:t xml:space="preserve"> s</w:t>
      </w:r>
      <w:r>
        <w:t xml:space="preserve"> negativní</w:t>
      </w:r>
      <w:r w:rsidR="001E10F1">
        <w:t>mi</w:t>
      </w:r>
      <w:r>
        <w:t xml:space="preserve"> impulsy a stres</w:t>
      </w:r>
      <w:r w:rsidR="001E10F1">
        <w:t xml:space="preserve">em konfrontování prakticky na denní bázi. Měli </w:t>
      </w:r>
      <w:r>
        <w:t>by na takovéto situace být do jisté míry zvyklí</w:t>
      </w:r>
      <w:r w:rsidR="001E10F1">
        <w:t xml:space="preserve"> a měli by s nimi umět pracovat</w:t>
      </w:r>
      <w:r>
        <w:t>. Pro lepší zvládání stresových situací, a tedy i</w:t>
      </w:r>
      <w:r w:rsidR="00F13516">
        <w:t> </w:t>
      </w:r>
      <w:r>
        <w:t xml:space="preserve">negativních impulsů bych doporučila lepší stress management neboli řízení stresu. Manažeři by se zaměřili na různé techniky, které by jim mohly pomoci ve vypořádání se s podobnými situacemi. Další možností je konzultace s odborníkem, který může provést školení, jak </w:t>
      </w:r>
      <w:r w:rsidR="001E10F1">
        <w:t>v takových situacích reagovat a snažit se je zvládnout co nejlépe.</w:t>
      </w:r>
    </w:p>
    <w:p w14:paraId="60F67851" w14:textId="5DB595AF" w:rsidR="00252FD4" w:rsidRDefault="001E10F1" w:rsidP="002374FF">
      <w:pPr>
        <w:spacing w:after="0" w:line="360" w:lineRule="auto"/>
        <w:ind w:firstLine="425"/>
        <w:jc w:val="both"/>
      </w:pPr>
      <w:r>
        <w:t xml:space="preserve">Myslím si, že je velmi důležité, </w:t>
      </w:r>
      <w:r w:rsidR="00252FD4">
        <w:t>aby manažer uměl správně komunikovat s</w:t>
      </w:r>
      <w:r w:rsidR="00212359">
        <w:t> </w:t>
      </w:r>
      <w:r w:rsidR="00252FD4">
        <w:t>podřízeným</w:t>
      </w:r>
      <w:r w:rsidR="00212359">
        <w:t xml:space="preserve">i. </w:t>
      </w:r>
      <w:r w:rsidR="00252FD4">
        <w:t>V případě, že tomu tak není, dochází při komunikaci k nesrovnalostem mezi manažerem a</w:t>
      </w:r>
      <w:r w:rsidR="00F13516">
        <w:t> </w:t>
      </w:r>
      <w:r w:rsidR="00252FD4">
        <w:t>podřízenými</w:t>
      </w:r>
      <w:r>
        <w:t xml:space="preserve">. </w:t>
      </w:r>
      <w:r w:rsidR="00252FD4">
        <w:t>Manažerům bych doporučila komunikovat se svými podřízenými</w:t>
      </w:r>
      <w:r w:rsidR="00473E2F">
        <w:t xml:space="preserve"> na denní bázi</w:t>
      </w:r>
      <w:r w:rsidR="00252FD4">
        <w:t xml:space="preserve">, </w:t>
      </w:r>
      <w:r w:rsidR="00252FD4">
        <w:lastRenderedPageBreak/>
        <w:t xml:space="preserve">více se o ně zajímat, snažit se jim vycházet vstříc a </w:t>
      </w:r>
      <w:r>
        <w:t>řešit s nimi také jejich nedostatky</w:t>
      </w:r>
      <w:r w:rsidR="00252FD4">
        <w:t>. Cílového stavu mohou dosáhnout správným leadershipem, tedy stylem vedení, který bude lidi motivovat, inspirovat a</w:t>
      </w:r>
      <w:r w:rsidR="00F13516">
        <w:t> </w:t>
      </w:r>
      <w:r w:rsidR="00252FD4">
        <w:t xml:space="preserve">tím bude dosaženo určité vize a cíle. Dobrý manažer by měl být podle mého názoru také úspěšný leader. </w:t>
      </w:r>
    </w:p>
    <w:p w14:paraId="59CFF18C" w14:textId="1FD6728C" w:rsidR="00252FD4" w:rsidRDefault="001E10F1" w:rsidP="002374FF">
      <w:pPr>
        <w:pStyle w:val="Nadpis1"/>
        <w:spacing w:before="120" w:line="360" w:lineRule="auto"/>
      </w:pPr>
      <w:r>
        <w:t>Závěr</w:t>
      </w:r>
    </w:p>
    <w:p w14:paraId="33C1FE11" w14:textId="17316FEB" w:rsidR="00F96DC5" w:rsidRDefault="00F96DC5" w:rsidP="002374FF">
      <w:pPr>
        <w:spacing w:after="0" w:line="360" w:lineRule="auto"/>
        <w:ind w:firstLine="431"/>
        <w:jc w:val="both"/>
      </w:pPr>
      <w:r>
        <w:t>Cílem diplomové práce bylo zhodnotit úroveň kompetencí a také emoční inteligence manažerů na různých úrovních. Těmito manažery byli provozní, střední a vrcholoví manažeři. Hlavní cíl práce byl rozdělen na tři dílčí cíle. Prvním dílčím cílem bylo zhodnocení kompetencí manažerů. Druhým dílčím cílem bylo posouzení emoční inteligence těchto vedoucích pracovníků. Posledním dílčím cílem bylo na základě dosažených výsledků formulovat doporučení pro tyto vedoucí pracovníky. Práce byla rozdělena do dvou částí, teoretické a</w:t>
      </w:r>
      <w:r w:rsidR="00F13516">
        <w:t> </w:t>
      </w:r>
      <w:r>
        <w:t xml:space="preserve">praktické. </w:t>
      </w:r>
    </w:p>
    <w:p w14:paraId="142D4352" w14:textId="3E1443F2" w:rsidR="00F96DC5" w:rsidRDefault="00F96DC5" w:rsidP="00895927">
      <w:pPr>
        <w:spacing w:after="0" w:line="360" w:lineRule="auto"/>
        <w:ind w:firstLine="425"/>
        <w:jc w:val="both"/>
      </w:pPr>
      <w:r>
        <w:t>Prvním dílčím cílem bylo zhodnocení úrovně kompetencí manažerů. Manažeři byli dotazováni na základní manažerské kompetence, které hodnotili na stupnici od 0 do 5. Z výsledků vyplynuly silné a slabé stránky jednotlivých skupin manažerů. U provozních manažerů se zdá být největším problémem ovlivňování ostatních a</w:t>
      </w:r>
      <w:r w:rsidR="00F13516">
        <w:t> </w:t>
      </w:r>
      <w:r>
        <w:t>kreativita. Naopak kompetence, ve kterých si nejvíce věří je samostatnost a umění spolupracovat. Střední manažeři označili za své slabé stránky nejčastěji ovlivňování ostatních a zvládání stresu a zátěže. Nejvyššími hodnotami ohodnotili samostatnost a schopnost plánování. Vrcholoví manažeři spatřují své slabé stránky zvláště v umění delegovat úkoly a povinnosti a v kreativitě. Nejvíce si věří ve schopnosti plánování a v samostatnosti.</w:t>
      </w:r>
    </w:p>
    <w:p w14:paraId="277C63DA" w14:textId="2D759058" w:rsidR="00F96DC5" w:rsidRDefault="00F96DC5" w:rsidP="002374FF">
      <w:pPr>
        <w:spacing w:after="0" w:line="360" w:lineRule="auto"/>
        <w:ind w:firstLine="578"/>
        <w:jc w:val="both"/>
      </w:pPr>
      <w:r>
        <w:t>Druhým dílčím cílem bylo zhodnocení úrovně emoční inteligence manažerů podle jednotlivých úrovní. Emoční inteligence byla rozdělena</w:t>
      </w:r>
      <w:r w:rsidR="00493F03">
        <w:t xml:space="preserve"> do několika oblastí</w:t>
      </w:r>
      <w:r>
        <w:t xml:space="preserve">. Sebeuvědomění, sebekontrolu, motivaci, empatii a společenskou obratnost. Každá z těchto pěti oblastí byla dále </w:t>
      </w:r>
      <w:r w:rsidR="00493F03">
        <w:t>podrobně zanalyzována</w:t>
      </w:r>
      <w:r>
        <w:t xml:space="preserve">. Výsledky této části také ukazují na slabé a silné stránky, podle toho, jak se oslovení manažeři ohodnotili. Provozní manažeři spatřují svoje slabiny ve schopnosti ovlivňovat druhé a zvládání negativních impulsů. Jejich silnými stránkami jsou podle jejich </w:t>
      </w:r>
      <w:r w:rsidR="00053C8E">
        <w:t xml:space="preserve">hodnocení </w:t>
      </w:r>
      <w:r>
        <w:t>spolehlivost a svědomitost. Mezi slabé stránky středních manažerů patří na prvním místě zvládání negativních impulsů a dále potom sebedůvěra a umění urovnávat konflikty. Nejvíce si věří také ve svědomitosti a spolehlivost. Slabými stránkami vrcholových manažerů je podle nich zvládání negativních impulsů a touha dosáhnout cíle. Své slabé stránky spatřují v tom, že jsou spolehliví a také v otevřenosti novým přístupům a informacím.</w:t>
      </w:r>
    </w:p>
    <w:p w14:paraId="0F7D2B1B" w14:textId="1CFDAC0D" w:rsidR="00F96DC5" w:rsidRDefault="00F96DC5" w:rsidP="00895927">
      <w:pPr>
        <w:spacing w:before="40" w:after="0" w:line="360" w:lineRule="auto"/>
        <w:ind w:firstLine="578"/>
        <w:jc w:val="both"/>
      </w:pPr>
      <w:r>
        <w:lastRenderedPageBreak/>
        <w:t xml:space="preserve">Posledním dílčím cílem byl návrh doporučení pro vedoucí pracovníky v oblasti kompetencí a emoční inteligence. U provozních a středních manažerů se shodně objevil problém s ovlivňováním ostatních. V této oblasti by podle mého názoru pomohlo, kdyby měli provozní a střední manažeři větší </w:t>
      </w:r>
      <w:r w:rsidR="00EB34F0">
        <w:t>pravomoci</w:t>
      </w:r>
      <w:r>
        <w:t>. Mohli by tak přímo působit na své podřízené a</w:t>
      </w:r>
      <w:r w:rsidR="00F13516">
        <w:t> </w:t>
      </w:r>
      <w:r>
        <w:t>nemuseli by čekat na „zásah“ pracovníků, kteří mají větší</w:t>
      </w:r>
      <w:r w:rsidR="00EB34F0">
        <w:t xml:space="preserve"> pravomoci</w:t>
      </w:r>
      <w:r>
        <w:t xml:space="preserve"> než manažeři nižších úrovní. Vrcholoví manažeři podle výsledků nejvíce bojují s delegováním povinností na své podřízené. Řešením by mohlo být koučování nebo školení, jak efektivně delegovat povinnosti na pracovníky nižších úrovní.</w:t>
      </w:r>
    </w:p>
    <w:p w14:paraId="3EE67989" w14:textId="145FF842" w:rsidR="001E10F1" w:rsidRDefault="00F96DC5" w:rsidP="002374FF">
      <w:pPr>
        <w:spacing w:after="0" w:line="360" w:lineRule="auto"/>
        <w:ind w:firstLine="578"/>
        <w:jc w:val="both"/>
      </w:pPr>
      <w:r>
        <w:t>Celkově si manažeři na všech třech úrovních (provozní, střední i vrcholoví manažeři) v oblasti manažerských kompetencí nejvíce věří v samostatnosti a ve schopnosti plánování</w:t>
      </w:r>
      <w:r w:rsidR="00575693">
        <w:t xml:space="preserve">. </w:t>
      </w:r>
      <w:r>
        <w:t>Nejmenší hodnocení dali své schopnosti ovlivňovat ostatní a kreativitě</w:t>
      </w:r>
      <w:r w:rsidR="00575693">
        <w:t xml:space="preserve">. </w:t>
      </w:r>
      <w:r>
        <w:t>Co se týče emoční inteligence, za své silné stránky v této oblasti považují manažeři spolehlivost a svědomitost. Své slabé stránky spatřují ve zvládání negativních impulsů</w:t>
      </w:r>
      <w:r w:rsidR="00575693">
        <w:t xml:space="preserve"> </w:t>
      </w:r>
      <w:r>
        <w:t>a ve schopnosti ovlivňovat druhé. Zmíněné hodnoty jsou vždy průměrné hodnoty z hodnocení všech manažerů na všech úrovních.</w:t>
      </w:r>
      <w:r w:rsidR="002374FF">
        <w:t xml:space="preserve"> </w:t>
      </w:r>
      <w:r>
        <w:t xml:space="preserve">Můžeme tedy říct, že manažeři, kteří se zúčastnili tohoto výzkumu, by se měli více zaměřit na zvládání negativních situací. Nabízí se možnost lepšího stress managementu či konzultace s odborníkem na dané téma. Pokud nemá manažer požadované kompetence pro vykonávání dané funkce, dříve či později v takové funkci skončí bez ohledu na to, jak velké úsilí svému výkonu práce dává. </w:t>
      </w:r>
      <w:r w:rsidR="00E95866">
        <w:br w:type="page"/>
      </w:r>
    </w:p>
    <w:p w14:paraId="15A799A7" w14:textId="0C502596" w:rsidR="00FC7A6A" w:rsidRDefault="00FC7A6A" w:rsidP="00FC7A6A">
      <w:pPr>
        <w:pStyle w:val="Nadpis1"/>
        <w:spacing w:before="120" w:line="360" w:lineRule="auto"/>
      </w:pPr>
      <w:r>
        <w:lastRenderedPageBreak/>
        <w:t>Seznam literatury</w:t>
      </w:r>
    </w:p>
    <w:p w14:paraId="1C9F330E" w14:textId="4EBAC5FF" w:rsidR="00FC7A6A" w:rsidRPr="00575693" w:rsidRDefault="00FC7A6A" w:rsidP="00575693">
      <w:pPr>
        <w:pStyle w:val="Odstavecseseznamem"/>
        <w:numPr>
          <w:ilvl w:val="0"/>
          <w:numId w:val="7"/>
        </w:numPr>
        <w:spacing w:after="120" w:line="240" w:lineRule="auto"/>
        <w:jc w:val="both"/>
        <w:rPr>
          <w:rFonts w:cs="Times New Roman"/>
          <w:color w:val="212529"/>
          <w:sz w:val="20"/>
          <w:szCs w:val="20"/>
          <w:shd w:val="clear" w:color="auto" w:fill="FFFFFF"/>
        </w:rPr>
      </w:pPr>
      <w:r w:rsidRPr="00575693">
        <w:rPr>
          <w:rFonts w:cs="Times New Roman"/>
          <w:color w:val="212529"/>
          <w:sz w:val="20"/>
          <w:szCs w:val="20"/>
          <w:shd w:val="clear" w:color="auto" w:fill="FFFFFF"/>
        </w:rPr>
        <w:t>Armstrong, M. (1999). </w:t>
      </w:r>
      <w:r w:rsidRPr="00575693">
        <w:rPr>
          <w:rFonts w:cs="Times New Roman"/>
          <w:i/>
          <w:iCs/>
          <w:color w:val="212529"/>
          <w:sz w:val="20"/>
          <w:szCs w:val="20"/>
          <w:shd w:val="clear" w:color="auto" w:fill="FFFFFF"/>
        </w:rPr>
        <w:t>Personální management</w:t>
      </w:r>
      <w:r w:rsidRPr="00575693">
        <w:rPr>
          <w:rFonts w:cs="Times New Roman"/>
          <w:color w:val="212529"/>
          <w:sz w:val="20"/>
          <w:szCs w:val="20"/>
          <w:shd w:val="clear" w:color="auto" w:fill="FFFFFF"/>
        </w:rPr>
        <w:t> (6. vydání). Grada Publishing</w:t>
      </w:r>
    </w:p>
    <w:p w14:paraId="2276683E" w14:textId="51BEE03D" w:rsidR="00FC7A6A" w:rsidRPr="00575693" w:rsidRDefault="00FC7A6A" w:rsidP="00575693">
      <w:pPr>
        <w:pStyle w:val="Odstavecseseznamem"/>
        <w:numPr>
          <w:ilvl w:val="0"/>
          <w:numId w:val="7"/>
        </w:numPr>
        <w:spacing w:after="120" w:line="240" w:lineRule="auto"/>
        <w:jc w:val="both"/>
        <w:rPr>
          <w:rFonts w:cs="Times New Roman"/>
          <w:sz w:val="20"/>
          <w:szCs w:val="20"/>
        </w:rPr>
      </w:pPr>
      <w:r w:rsidRPr="00575693">
        <w:rPr>
          <w:rFonts w:cs="Times New Roman"/>
          <w:color w:val="212529"/>
          <w:sz w:val="20"/>
          <w:szCs w:val="20"/>
          <w:shd w:val="clear" w:color="auto" w:fill="FFFFFF"/>
        </w:rPr>
        <w:t>Bariso, J. (2019). </w:t>
      </w:r>
      <w:r w:rsidRPr="00575693">
        <w:rPr>
          <w:rFonts w:cs="Times New Roman"/>
          <w:i/>
          <w:iCs/>
          <w:color w:val="212529"/>
          <w:sz w:val="20"/>
          <w:szCs w:val="20"/>
          <w:shd w:val="clear" w:color="auto" w:fill="FFFFFF"/>
        </w:rPr>
        <w:t>EQ Emoční inteligence v každodenním životě: Aby emoce neškodily, ale pomáhaly</w:t>
      </w:r>
      <w:r w:rsidRPr="00575693">
        <w:rPr>
          <w:rFonts w:cs="Times New Roman"/>
          <w:color w:val="212529"/>
          <w:sz w:val="20"/>
          <w:szCs w:val="20"/>
          <w:shd w:val="clear" w:color="auto" w:fill="FFFFFF"/>
        </w:rPr>
        <w:t>. Grada Publishing.</w:t>
      </w:r>
    </w:p>
    <w:p w14:paraId="3389E94B" w14:textId="1649DAD4" w:rsidR="00FC7A6A" w:rsidRPr="00575693" w:rsidRDefault="00FC7A6A" w:rsidP="00575693">
      <w:pPr>
        <w:pStyle w:val="Odstavecseseznamem"/>
        <w:numPr>
          <w:ilvl w:val="0"/>
          <w:numId w:val="7"/>
        </w:numPr>
        <w:spacing w:after="120" w:line="240" w:lineRule="auto"/>
        <w:jc w:val="both"/>
        <w:rPr>
          <w:rFonts w:cs="Times New Roman"/>
          <w:color w:val="212529"/>
          <w:sz w:val="20"/>
          <w:szCs w:val="20"/>
          <w:shd w:val="clear" w:color="auto" w:fill="FFFFFF"/>
        </w:rPr>
      </w:pPr>
      <w:r w:rsidRPr="00575693">
        <w:rPr>
          <w:rFonts w:cs="Times New Roman"/>
          <w:color w:val="212529"/>
          <w:sz w:val="20"/>
          <w:szCs w:val="20"/>
          <w:shd w:val="clear" w:color="auto" w:fill="FFFFFF"/>
        </w:rPr>
        <w:t xml:space="preserve">Boyatzis, R. E. (1982) </w:t>
      </w:r>
      <w:r w:rsidRPr="00575693">
        <w:rPr>
          <w:rFonts w:cs="Times New Roman"/>
          <w:i/>
          <w:iCs/>
          <w:color w:val="212529"/>
          <w:sz w:val="20"/>
          <w:szCs w:val="20"/>
          <w:shd w:val="clear" w:color="auto" w:fill="FFFFFF"/>
        </w:rPr>
        <w:t>The competent manager</w:t>
      </w:r>
      <w:r w:rsidRPr="00575693">
        <w:rPr>
          <w:rFonts w:cs="Times New Roman"/>
          <w:color w:val="212529"/>
          <w:sz w:val="20"/>
          <w:szCs w:val="20"/>
          <w:shd w:val="clear" w:color="auto" w:fill="FFFFFF"/>
        </w:rPr>
        <w:t>. Wiley</w:t>
      </w:r>
    </w:p>
    <w:p w14:paraId="4CC7A2C2" w14:textId="55F82D71" w:rsidR="00FC7A6A" w:rsidRPr="00575693" w:rsidRDefault="00FC7A6A" w:rsidP="00575693">
      <w:pPr>
        <w:pStyle w:val="Odstavecseseznamem"/>
        <w:numPr>
          <w:ilvl w:val="0"/>
          <w:numId w:val="7"/>
        </w:numPr>
        <w:spacing w:after="120" w:line="240" w:lineRule="auto"/>
        <w:jc w:val="both"/>
        <w:rPr>
          <w:rFonts w:cs="Times New Roman"/>
          <w:sz w:val="20"/>
          <w:szCs w:val="20"/>
        </w:rPr>
      </w:pPr>
      <w:r w:rsidRPr="00575693">
        <w:rPr>
          <w:rFonts w:cs="Times New Roman"/>
          <w:color w:val="212529"/>
          <w:sz w:val="20"/>
          <w:szCs w:val="20"/>
          <w:shd w:val="clear" w:color="auto" w:fill="FFFFFF"/>
        </w:rPr>
        <w:t>Cejthamr, V., &amp; Dědina, J. (2010). </w:t>
      </w:r>
      <w:r w:rsidRPr="00575693">
        <w:rPr>
          <w:rFonts w:cs="Times New Roman"/>
          <w:i/>
          <w:iCs/>
          <w:color w:val="212529"/>
          <w:sz w:val="20"/>
          <w:szCs w:val="20"/>
          <w:shd w:val="clear" w:color="auto" w:fill="FFFFFF"/>
        </w:rPr>
        <w:t>Management a organizační chování</w:t>
      </w:r>
      <w:r w:rsidRPr="00575693">
        <w:rPr>
          <w:rFonts w:cs="Times New Roman"/>
          <w:color w:val="212529"/>
          <w:sz w:val="20"/>
          <w:szCs w:val="20"/>
          <w:shd w:val="clear" w:color="auto" w:fill="FFFFFF"/>
        </w:rPr>
        <w:t> (2. aktualizované a rozšířené vydání). Grada Publishing.</w:t>
      </w:r>
    </w:p>
    <w:p w14:paraId="21BBD561" w14:textId="4994606B" w:rsidR="00FC7A6A" w:rsidRPr="00575693" w:rsidRDefault="00FC7A6A" w:rsidP="00575693">
      <w:pPr>
        <w:pStyle w:val="Odstavecseseznamem"/>
        <w:numPr>
          <w:ilvl w:val="0"/>
          <w:numId w:val="7"/>
        </w:numPr>
        <w:spacing w:after="120" w:line="240" w:lineRule="auto"/>
        <w:jc w:val="both"/>
        <w:rPr>
          <w:rFonts w:cs="Times New Roman"/>
          <w:color w:val="000000" w:themeColor="text1"/>
          <w:sz w:val="20"/>
          <w:szCs w:val="20"/>
          <w:shd w:val="clear" w:color="auto" w:fill="FFFFFF"/>
        </w:rPr>
      </w:pPr>
      <w:r w:rsidRPr="00575693">
        <w:rPr>
          <w:rFonts w:cs="Times New Roman"/>
          <w:color w:val="000000" w:themeColor="text1"/>
          <w:sz w:val="20"/>
          <w:szCs w:val="20"/>
          <w:shd w:val="clear" w:color="auto" w:fill="FFFFFF"/>
        </w:rPr>
        <w:t>Daigeler, T. (2008). </w:t>
      </w:r>
      <w:r w:rsidRPr="00575693">
        <w:rPr>
          <w:rFonts w:cs="Times New Roman"/>
          <w:i/>
          <w:iCs/>
          <w:color w:val="000000" w:themeColor="text1"/>
          <w:sz w:val="20"/>
          <w:szCs w:val="20"/>
          <w:shd w:val="clear" w:color="auto" w:fill="FFFFFF"/>
        </w:rPr>
        <w:t>Techniky vedoucí k úspěchu</w:t>
      </w:r>
      <w:r w:rsidRPr="00575693">
        <w:rPr>
          <w:rFonts w:cs="Times New Roman"/>
          <w:color w:val="000000" w:themeColor="text1"/>
          <w:sz w:val="20"/>
          <w:szCs w:val="20"/>
          <w:shd w:val="clear" w:color="auto" w:fill="FFFFFF"/>
        </w:rPr>
        <w:t>. Grada Publishing.</w:t>
      </w:r>
    </w:p>
    <w:p w14:paraId="3DF5A91B" w14:textId="5C6C80F7" w:rsidR="00FC7A6A" w:rsidRPr="00575693" w:rsidRDefault="00FC7A6A" w:rsidP="00575693">
      <w:pPr>
        <w:pStyle w:val="Odstavecseseznamem"/>
        <w:numPr>
          <w:ilvl w:val="0"/>
          <w:numId w:val="7"/>
        </w:numPr>
        <w:spacing w:after="0" w:line="240" w:lineRule="auto"/>
        <w:jc w:val="both"/>
        <w:rPr>
          <w:rFonts w:cs="Times New Roman"/>
          <w:sz w:val="20"/>
          <w:szCs w:val="20"/>
        </w:rPr>
      </w:pPr>
      <w:r w:rsidRPr="00575693">
        <w:rPr>
          <w:rFonts w:cs="Times New Roman"/>
          <w:color w:val="212529"/>
          <w:sz w:val="20"/>
          <w:szCs w:val="20"/>
          <w:shd w:val="clear" w:color="auto" w:fill="FFFFFF"/>
        </w:rPr>
        <w:t>Dědina, J., &amp; Cejthamr, V. (2005). </w:t>
      </w:r>
      <w:r w:rsidRPr="00575693">
        <w:rPr>
          <w:rFonts w:cs="Times New Roman"/>
          <w:i/>
          <w:iCs/>
          <w:color w:val="212529"/>
          <w:sz w:val="20"/>
          <w:szCs w:val="20"/>
          <w:shd w:val="clear" w:color="auto" w:fill="FFFFFF"/>
        </w:rPr>
        <w:t>Management a organizační chování</w:t>
      </w:r>
      <w:r w:rsidRPr="00575693">
        <w:rPr>
          <w:rFonts w:cs="Times New Roman"/>
          <w:color w:val="212529"/>
          <w:sz w:val="20"/>
          <w:szCs w:val="20"/>
          <w:shd w:val="clear" w:color="auto" w:fill="FFFFFF"/>
        </w:rPr>
        <w:t>. Grada Publishing.</w:t>
      </w:r>
    </w:p>
    <w:p w14:paraId="1465337F" w14:textId="4C4A90B4" w:rsidR="00FC7A6A" w:rsidRPr="00575693" w:rsidRDefault="00FC7A6A" w:rsidP="00575693">
      <w:pPr>
        <w:pStyle w:val="Odstavecseseznamem"/>
        <w:numPr>
          <w:ilvl w:val="0"/>
          <w:numId w:val="7"/>
        </w:numPr>
        <w:spacing w:after="120" w:line="240" w:lineRule="auto"/>
        <w:jc w:val="both"/>
        <w:rPr>
          <w:rFonts w:cs="Times New Roman"/>
          <w:color w:val="212529"/>
          <w:sz w:val="20"/>
          <w:szCs w:val="20"/>
          <w:shd w:val="clear" w:color="auto" w:fill="FFFFFF"/>
        </w:rPr>
      </w:pPr>
      <w:r w:rsidRPr="00575693">
        <w:rPr>
          <w:rFonts w:cs="Times New Roman"/>
          <w:color w:val="212529"/>
          <w:sz w:val="20"/>
          <w:szCs w:val="20"/>
          <w:shd w:val="clear" w:color="auto" w:fill="FFFFFF"/>
        </w:rPr>
        <w:t>Goleman, D. (2000). </w:t>
      </w:r>
      <w:r w:rsidRPr="00575693">
        <w:rPr>
          <w:rFonts w:cs="Times New Roman"/>
          <w:i/>
          <w:iCs/>
          <w:color w:val="212529"/>
          <w:sz w:val="20"/>
          <w:szCs w:val="20"/>
          <w:shd w:val="clear" w:color="auto" w:fill="FFFFFF"/>
        </w:rPr>
        <w:t>Práce s emoční inteligencí: Jak odstartovat úspěšnou kariéru</w:t>
      </w:r>
      <w:r w:rsidRPr="00575693">
        <w:rPr>
          <w:rFonts w:cs="Times New Roman"/>
          <w:color w:val="212529"/>
          <w:sz w:val="20"/>
          <w:szCs w:val="20"/>
          <w:shd w:val="clear" w:color="auto" w:fill="FFFFFF"/>
        </w:rPr>
        <w:t>. Columbus.</w:t>
      </w:r>
    </w:p>
    <w:p w14:paraId="59641D81" w14:textId="77777777" w:rsidR="00FC7A6A" w:rsidRPr="00575693" w:rsidRDefault="00FC7A6A" w:rsidP="00575693">
      <w:pPr>
        <w:pStyle w:val="Odstavecseseznamem"/>
        <w:numPr>
          <w:ilvl w:val="0"/>
          <w:numId w:val="7"/>
        </w:numPr>
        <w:shd w:val="clear" w:color="auto" w:fill="FFFFFF"/>
        <w:spacing w:after="0" w:line="240" w:lineRule="auto"/>
        <w:jc w:val="both"/>
        <w:rPr>
          <w:rFonts w:eastAsia="Times New Roman" w:cs="Times New Roman"/>
          <w:color w:val="000000" w:themeColor="text1"/>
          <w:sz w:val="20"/>
          <w:szCs w:val="20"/>
          <w:lang w:eastAsia="cs-CZ"/>
        </w:rPr>
      </w:pPr>
      <w:r w:rsidRPr="00575693">
        <w:rPr>
          <w:rFonts w:cs="Times New Roman"/>
          <w:color w:val="000000" w:themeColor="text1"/>
          <w:sz w:val="20"/>
          <w:szCs w:val="20"/>
          <w:shd w:val="clear" w:color="auto" w:fill="FFFFFF"/>
        </w:rPr>
        <w:t>Goleman, D. (2011). Emoční inteligence: Proč může být emoční inteligence důležitější než IQ. Grada Publishing</w:t>
      </w:r>
      <w:r w:rsidRPr="00575693">
        <w:rPr>
          <w:rFonts w:eastAsia="Times New Roman" w:cs="Times New Roman"/>
          <w:color w:val="000000" w:themeColor="text1"/>
          <w:sz w:val="20"/>
          <w:szCs w:val="20"/>
          <w:lang w:eastAsia="cs-CZ"/>
        </w:rPr>
        <w:t>.</w:t>
      </w:r>
    </w:p>
    <w:p w14:paraId="09755BF1" w14:textId="40C7FEFD" w:rsidR="00FC7A6A" w:rsidRPr="00575693" w:rsidRDefault="00FC7A6A" w:rsidP="00575693">
      <w:pPr>
        <w:pStyle w:val="Odstavecseseznamem"/>
        <w:numPr>
          <w:ilvl w:val="0"/>
          <w:numId w:val="7"/>
        </w:numPr>
        <w:spacing w:after="120" w:line="240" w:lineRule="auto"/>
        <w:jc w:val="both"/>
        <w:rPr>
          <w:rFonts w:cs="Times New Roman"/>
          <w:color w:val="000000" w:themeColor="text1"/>
          <w:sz w:val="20"/>
          <w:szCs w:val="20"/>
        </w:rPr>
      </w:pPr>
      <w:r w:rsidRPr="00575693">
        <w:rPr>
          <w:rFonts w:cs="Times New Roman"/>
          <w:color w:val="000000" w:themeColor="text1"/>
          <w:sz w:val="20"/>
          <w:szCs w:val="20"/>
          <w:shd w:val="clear" w:color="auto" w:fill="FFFFFF"/>
        </w:rPr>
        <w:t>Fischerová-Katzerová, V., &amp; Češková-Lukášová, D. (2007). </w:t>
      </w:r>
      <w:r w:rsidRPr="00575693">
        <w:rPr>
          <w:rFonts w:cs="Times New Roman"/>
          <w:i/>
          <w:iCs/>
          <w:color w:val="000000" w:themeColor="text1"/>
          <w:sz w:val="20"/>
          <w:szCs w:val="20"/>
          <w:shd w:val="clear" w:color="auto" w:fill="FFFFFF"/>
        </w:rPr>
        <w:t>Grafologie pro personalisty a manažery</w:t>
      </w:r>
      <w:r w:rsidRPr="00575693">
        <w:rPr>
          <w:rFonts w:cs="Times New Roman"/>
          <w:color w:val="000000" w:themeColor="text1"/>
          <w:sz w:val="20"/>
          <w:szCs w:val="20"/>
          <w:shd w:val="clear" w:color="auto" w:fill="FFFFFF"/>
        </w:rPr>
        <w:t>. Grada Publishing.</w:t>
      </w:r>
    </w:p>
    <w:p w14:paraId="7654E6FE" w14:textId="39C10E19" w:rsidR="00FC7A6A" w:rsidRPr="00575693" w:rsidRDefault="00FC7A6A" w:rsidP="00575693">
      <w:pPr>
        <w:pStyle w:val="Odstavecseseznamem"/>
        <w:numPr>
          <w:ilvl w:val="0"/>
          <w:numId w:val="7"/>
        </w:numPr>
        <w:spacing w:line="240" w:lineRule="auto"/>
        <w:jc w:val="both"/>
        <w:rPr>
          <w:rFonts w:cs="Times New Roman"/>
          <w:color w:val="212529"/>
          <w:sz w:val="20"/>
          <w:szCs w:val="20"/>
          <w:shd w:val="clear" w:color="auto" w:fill="FFFFFF"/>
        </w:rPr>
      </w:pPr>
      <w:r w:rsidRPr="00575693">
        <w:rPr>
          <w:rFonts w:cs="Times New Roman"/>
          <w:color w:val="212529"/>
          <w:sz w:val="20"/>
          <w:szCs w:val="20"/>
          <w:shd w:val="clear" w:color="auto" w:fill="FFFFFF"/>
        </w:rPr>
        <w:t>Folwarczná, I. (2010). </w:t>
      </w:r>
      <w:r w:rsidRPr="00575693">
        <w:rPr>
          <w:rFonts w:cs="Times New Roman"/>
          <w:i/>
          <w:iCs/>
          <w:color w:val="212529"/>
          <w:sz w:val="20"/>
          <w:szCs w:val="20"/>
          <w:shd w:val="clear" w:color="auto" w:fill="FFFFFF"/>
        </w:rPr>
        <w:t>Rozvoj a vzdělávání manažerů</w:t>
      </w:r>
      <w:r w:rsidRPr="00575693">
        <w:rPr>
          <w:rFonts w:cs="Times New Roman"/>
          <w:color w:val="212529"/>
          <w:sz w:val="20"/>
          <w:szCs w:val="20"/>
          <w:shd w:val="clear" w:color="auto" w:fill="FFFFFF"/>
        </w:rPr>
        <w:t>. Grada Publishing.</w:t>
      </w:r>
    </w:p>
    <w:p w14:paraId="3FAB1547" w14:textId="382E1F11" w:rsidR="00FC7A6A" w:rsidRPr="00575693" w:rsidRDefault="00FC7A6A" w:rsidP="00575693">
      <w:pPr>
        <w:pStyle w:val="Odstavecseseznamem"/>
        <w:numPr>
          <w:ilvl w:val="0"/>
          <w:numId w:val="7"/>
        </w:numPr>
        <w:spacing w:after="0" w:line="240" w:lineRule="auto"/>
        <w:jc w:val="both"/>
        <w:rPr>
          <w:rFonts w:cs="Times New Roman"/>
          <w:color w:val="212529"/>
          <w:sz w:val="20"/>
          <w:szCs w:val="20"/>
          <w:shd w:val="clear" w:color="auto" w:fill="FFFFFF"/>
        </w:rPr>
      </w:pPr>
      <w:r w:rsidRPr="00575693">
        <w:rPr>
          <w:rFonts w:cs="Times New Roman"/>
          <w:color w:val="212529"/>
          <w:sz w:val="20"/>
          <w:szCs w:val="20"/>
          <w:shd w:val="clear" w:color="auto" w:fill="FFFFFF"/>
        </w:rPr>
        <w:t>Hrazdilová Bočková, K. (2016). Projektové řízení: Učebnice. E-knihy jedou.</w:t>
      </w:r>
    </w:p>
    <w:p w14:paraId="215C1678" w14:textId="3B16CDDC" w:rsidR="00FC7A6A" w:rsidRPr="00575693" w:rsidRDefault="00FC7A6A" w:rsidP="00575693">
      <w:pPr>
        <w:pStyle w:val="Odstavecseseznamem"/>
        <w:numPr>
          <w:ilvl w:val="0"/>
          <w:numId w:val="7"/>
        </w:numPr>
        <w:spacing w:after="0" w:line="240" w:lineRule="auto"/>
        <w:jc w:val="both"/>
        <w:rPr>
          <w:rFonts w:cs="Times New Roman"/>
          <w:color w:val="212529"/>
          <w:sz w:val="20"/>
          <w:szCs w:val="20"/>
          <w:shd w:val="clear" w:color="auto" w:fill="FFFFFF"/>
        </w:rPr>
      </w:pPr>
      <w:r w:rsidRPr="00575693">
        <w:rPr>
          <w:rFonts w:cs="Times New Roman"/>
          <w:color w:val="212529"/>
          <w:sz w:val="20"/>
          <w:szCs w:val="20"/>
          <w:shd w:val="clear" w:color="auto" w:fill="FFFFFF"/>
        </w:rPr>
        <w:t>Jedinák, P. (2012). </w:t>
      </w:r>
      <w:r w:rsidRPr="00575693">
        <w:rPr>
          <w:rFonts w:cs="Times New Roman"/>
          <w:i/>
          <w:iCs/>
          <w:color w:val="212529"/>
          <w:sz w:val="20"/>
          <w:szCs w:val="20"/>
          <w:shd w:val="clear" w:color="auto" w:fill="FFFFFF"/>
        </w:rPr>
        <w:t>Profese manažera v organizacích veřejné správy</w:t>
      </w:r>
      <w:r w:rsidRPr="00575693">
        <w:rPr>
          <w:rFonts w:cs="Times New Roman"/>
          <w:color w:val="212529"/>
          <w:sz w:val="20"/>
          <w:szCs w:val="20"/>
          <w:shd w:val="clear" w:color="auto" w:fill="FFFFFF"/>
        </w:rPr>
        <w:t>: Charakteristika manažera, zastávané role a vybrané personální činnosti. VeRBuM.</w:t>
      </w:r>
    </w:p>
    <w:p w14:paraId="64D6AC9E" w14:textId="06AB2F8B" w:rsidR="00FC7A6A" w:rsidRPr="00575693" w:rsidRDefault="00FC7A6A" w:rsidP="00575693">
      <w:pPr>
        <w:pStyle w:val="Odstavecseseznamem"/>
        <w:numPr>
          <w:ilvl w:val="0"/>
          <w:numId w:val="7"/>
        </w:numPr>
        <w:spacing w:after="120" w:line="240" w:lineRule="auto"/>
        <w:jc w:val="both"/>
        <w:rPr>
          <w:rFonts w:cs="Times New Roman"/>
          <w:sz w:val="20"/>
          <w:szCs w:val="20"/>
        </w:rPr>
      </w:pPr>
      <w:r w:rsidRPr="00575693">
        <w:rPr>
          <w:rFonts w:cs="Times New Roman"/>
          <w:color w:val="212529"/>
          <w:sz w:val="20"/>
          <w:szCs w:val="20"/>
          <w:shd w:val="clear" w:color="auto" w:fill="FFFFFF"/>
        </w:rPr>
        <w:t>Khelerová, V. (2010). </w:t>
      </w:r>
      <w:r w:rsidRPr="00575693">
        <w:rPr>
          <w:rFonts w:cs="Times New Roman"/>
          <w:i/>
          <w:iCs/>
          <w:color w:val="212529"/>
          <w:sz w:val="20"/>
          <w:szCs w:val="20"/>
          <w:shd w:val="clear" w:color="auto" w:fill="FFFFFF"/>
        </w:rPr>
        <w:t>Komunikační a obchodní dovednosti manažera</w:t>
      </w:r>
      <w:r w:rsidRPr="00575693">
        <w:rPr>
          <w:rFonts w:cs="Times New Roman"/>
          <w:color w:val="212529"/>
          <w:sz w:val="20"/>
          <w:szCs w:val="20"/>
          <w:shd w:val="clear" w:color="auto" w:fill="FFFFFF"/>
        </w:rPr>
        <w:t> (třetí vydání). Grada Publishing.</w:t>
      </w:r>
    </w:p>
    <w:p w14:paraId="1AA91DFD" w14:textId="2FDFB237" w:rsidR="00FC7A6A" w:rsidRPr="00575693" w:rsidRDefault="00FC7A6A" w:rsidP="00575693">
      <w:pPr>
        <w:pStyle w:val="Odstavecseseznamem"/>
        <w:numPr>
          <w:ilvl w:val="0"/>
          <w:numId w:val="7"/>
        </w:numPr>
        <w:spacing w:after="120" w:line="240" w:lineRule="auto"/>
        <w:jc w:val="both"/>
        <w:rPr>
          <w:rFonts w:cs="Times New Roman"/>
          <w:color w:val="212529"/>
          <w:sz w:val="20"/>
          <w:szCs w:val="20"/>
          <w:shd w:val="clear" w:color="auto" w:fill="FFFFFF"/>
        </w:rPr>
      </w:pPr>
      <w:r w:rsidRPr="00575693">
        <w:rPr>
          <w:rFonts w:cs="Times New Roman"/>
          <w:color w:val="212529"/>
          <w:sz w:val="20"/>
          <w:szCs w:val="20"/>
          <w:shd w:val="clear" w:color="auto" w:fill="FFFFFF"/>
        </w:rPr>
        <w:t>Kamp, D. (2000). </w:t>
      </w:r>
      <w:r w:rsidRPr="00575693">
        <w:rPr>
          <w:rFonts w:cs="Times New Roman"/>
          <w:i/>
          <w:iCs/>
          <w:color w:val="212529"/>
          <w:sz w:val="20"/>
          <w:szCs w:val="20"/>
          <w:shd w:val="clear" w:color="auto" w:fill="FFFFFF"/>
        </w:rPr>
        <w:t>Manažer 21. století</w:t>
      </w:r>
      <w:r w:rsidRPr="00575693">
        <w:rPr>
          <w:rFonts w:cs="Times New Roman"/>
          <w:color w:val="212529"/>
          <w:sz w:val="20"/>
          <w:szCs w:val="20"/>
          <w:shd w:val="clear" w:color="auto" w:fill="FFFFFF"/>
        </w:rPr>
        <w:t>. Grada Publishing.</w:t>
      </w:r>
    </w:p>
    <w:p w14:paraId="64F03EA9" w14:textId="4876CA8C" w:rsidR="00FC7A6A" w:rsidRPr="00575693" w:rsidRDefault="00FC7A6A" w:rsidP="00575693">
      <w:pPr>
        <w:pStyle w:val="Odstavecseseznamem"/>
        <w:numPr>
          <w:ilvl w:val="0"/>
          <w:numId w:val="7"/>
        </w:numPr>
        <w:spacing w:after="120" w:line="240" w:lineRule="auto"/>
        <w:jc w:val="both"/>
        <w:rPr>
          <w:rFonts w:cs="Times New Roman"/>
          <w:color w:val="000000" w:themeColor="text1"/>
          <w:sz w:val="20"/>
          <w:szCs w:val="20"/>
        </w:rPr>
      </w:pPr>
      <w:r w:rsidRPr="00575693">
        <w:rPr>
          <w:rFonts w:cs="Times New Roman"/>
          <w:color w:val="000000" w:themeColor="text1"/>
          <w:sz w:val="20"/>
          <w:szCs w:val="20"/>
          <w:shd w:val="clear" w:color="auto" w:fill="FFFFFF"/>
        </w:rPr>
        <w:t>Kovácz, J. (2009). </w:t>
      </w:r>
      <w:r w:rsidRPr="00575693">
        <w:rPr>
          <w:rFonts w:cs="Times New Roman"/>
          <w:i/>
          <w:iCs/>
          <w:color w:val="000000" w:themeColor="text1"/>
          <w:sz w:val="20"/>
          <w:szCs w:val="20"/>
          <w:shd w:val="clear" w:color="auto" w:fill="FFFFFF"/>
        </w:rPr>
        <w:t>Kompetentní manažer procesu</w:t>
      </w:r>
      <w:r w:rsidRPr="00575693">
        <w:rPr>
          <w:rFonts w:cs="Times New Roman"/>
          <w:color w:val="000000" w:themeColor="text1"/>
          <w:sz w:val="20"/>
          <w:szCs w:val="20"/>
          <w:shd w:val="clear" w:color="auto" w:fill="FFFFFF"/>
        </w:rPr>
        <w:t>. Wolters Kluwer ČR.</w:t>
      </w:r>
    </w:p>
    <w:p w14:paraId="6FA0CBBC" w14:textId="4E149DF2" w:rsidR="00FC7A6A" w:rsidRPr="00575693" w:rsidRDefault="00FC7A6A" w:rsidP="00575693">
      <w:pPr>
        <w:pStyle w:val="Odstavecseseznamem"/>
        <w:numPr>
          <w:ilvl w:val="0"/>
          <w:numId w:val="7"/>
        </w:numPr>
        <w:spacing w:line="240" w:lineRule="auto"/>
        <w:jc w:val="both"/>
        <w:rPr>
          <w:b/>
          <w:bCs/>
          <w:sz w:val="20"/>
          <w:szCs w:val="20"/>
        </w:rPr>
      </w:pPr>
      <w:r w:rsidRPr="00575693">
        <w:rPr>
          <w:rFonts w:cs="Times New Roman"/>
          <w:color w:val="212529"/>
          <w:sz w:val="20"/>
          <w:szCs w:val="20"/>
          <w:shd w:val="clear" w:color="auto" w:fill="FFFFFF"/>
        </w:rPr>
        <w:t>Kotler, P., Wong, V., Saunders, J., &amp; Armstrong, G. (2007). </w:t>
      </w:r>
      <w:r w:rsidRPr="00575693">
        <w:rPr>
          <w:rFonts w:cs="Times New Roman"/>
          <w:i/>
          <w:iCs/>
          <w:color w:val="212529"/>
          <w:sz w:val="20"/>
          <w:szCs w:val="20"/>
          <w:shd w:val="clear" w:color="auto" w:fill="FFFFFF"/>
        </w:rPr>
        <w:t>Moderní marketing</w:t>
      </w:r>
      <w:r w:rsidRPr="00575693">
        <w:rPr>
          <w:rFonts w:cs="Times New Roman"/>
          <w:color w:val="212529"/>
          <w:sz w:val="20"/>
          <w:szCs w:val="20"/>
          <w:shd w:val="clear" w:color="auto" w:fill="FFFFFF"/>
        </w:rPr>
        <w:t> (4.evropské vydání). Grada Publishing</w:t>
      </w:r>
    </w:p>
    <w:p w14:paraId="06B4CC2F" w14:textId="7768D702" w:rsidR="00FC7A6A" w:rsidRPr="00575693" w:rsidRDefault="00FC7A6A" w:rsidP="00575693">
      <w:pPr>
        <w:pStyle w:val="Odstavecseseznamem"/>
        <w:numPr>
          <w:ilvl w:val="0"/>
          <w:numId w:val="7"/>
        </w:numPr>
        <w:spacing w:after="120" w:line="240" w:lineRule="auto"/>
        <w:jc w:val="both"/>
        <w:rPr>
          <w:rFonts w:cs="Times New Roman"/>
          <w:color w:val="000000" w:themeColor="text1"/>
          <w:sz w:val="20"/>
          <w:szCs w:val="20"/>
        </w:rPr>
      </w:pPr>
      <w:r w:rsidRPr="00575693">
        <w:rPr>
          <w:rFonts w:cs="Times New Roman"/>
          <w:color w:val="000000" w:themeColor="text1"/>
          <w:sz w:val="20"/>
          <w:szCs w:val="20"/>
          <w:shd w:val="clear" w:color="auto" w:fill="FFFFFF"/>
        </w:rPr>
        <w:t>Kubeš, M., Spillerová, D., &amp; Kurnický, R. (2004). </w:t>
      </w:r>
      <w:r w:rsidRPr="00575693">
        <w:rPr>
          <w:rFonts w:cs="Times New Roman"/>
          <w:i/>
          <w:iCs/>
          <w:color w:val="000000" w:themeColor="text1"/>
          <w:sz w:val="20"/>
          <w:szCs w:val="20"/>
          <w:shd w:val="clear" w:color="auto" w:fill="FFFFFF"/>
        </w:rPr>
        <w:t>Manažerské kompetence: Způsobilostí k výjimečným manažerům</w:t>
      </w:r>
      <w:r w:rsidRPr="00575693">
        <w:rPr>
          <w:rFonts w:cs="Times New Roman"/>
          <w:color w:val="000000" w:themeColor="text1"/>
          <w:sz w:val="20"/>
          <w:szCs w:val="20"/>
          <w:shd w:val="clear" w:color="auto" w:fill="FFFFFF"/>
        </w:rPr>
        <w:t>. Grada Publishing.</w:t>
      </w:r>
    </w:p>
    <w:p w14:paraId="21BA1833" w14:textId="55812890" w:rsidR="005B5F8E" w:rsidRPr="00575693" w:rsidRDefault="003F6D69" w:rsidP="00575693">
      <w:pPr>
        <w:spacing w:after="0" w:line="360" w:lineRule="auto"/>
        <w:jc w:val="both"/>
        <w:rPr>
          <w:sz w:val="22"/>
          <w:szCs w:val="20"/>
        </w:rPr>
      </w:pPr>
      <w:r>
        <w:rPr>
          <w:sz w:val="22"/>
          <w:szCs w:val="20"/>
        </w:rPr>
        <w:t>Kompletní</w:t>
      </w:r>
      <w:r w:rsidR="00FC7A6A" w:rsidRPr="00575693">
        <w:rPr>
          <w:sz w:val="22"/>
          <w:szCs w:val="20"/>
        </w:rPr>
        <w:t xml:space="preserve"> seznam literatury je uveden v textu diplomové práce.</w:t>
      </w:r>
    </w:p>
    <w:p w14:paraId="12E4AACC" w14:textId="05485239" w:rsidR="00FC7A6A" w:rsidRDefault="005B5F8E" w:rsidP="005B5F8E">
      <w:pPr>
        <w:spacing w:after="160" w:line="259" w:lineRule="auto"/>
      </w:pPr>
      <w:r>
        <w:br w:type="page"/>
      </w:r>
    </w:p>
    <w:p w14:paraId="34EA06B4" w14:textId="352E8F94" w:rsidR="00974244" w:rsidRPr="00974244" w:rsidRDefault="00974244" w:rsidP="00974244">
      <w:pPr>
        <w:spacing w:before="120" w:after="120" w:line="360" w:lineRule="auto"/>
        <w:ind w:left="2832" w:firstLine="708"/>
        <w:jc w:val="both"/>
        <w:rPr>
          <w:b/>
          <w:bCs/>
          <w:sz w:val="22"/>
          <w:szCs w:val="20"/>
        </w:rPr>
      </w:pPr>
      <w:r w:rsidRPr="00974244">
        <w:rPr>
          <w:b/>
          <w:bCs/>
          <w:sz w:val="22"/>
          <w:szCs w:val="20"/>
        </w:rPr>
        <w:lastRenderedPageBreak/>
        <w:t>Další bibliografické údaje</w:t>
      </w:r>
    </w:p>
    <w:p w14:paraId="10E3B9A6" w14:textId="6FFF5D0C" w:rsidR="00974244" w:rsidRPr="006D0F06" w:rsidRDefault="00974244" w:rsidP="00575693">
      <w:pPr>
        <w:spacing w:after="160" w:line="259" w:lineRule="auto"/>
        <w:jc w:val="both"/>
        <w:rPr>
          <w:sz w:val="20"/>
          <w:lang w:val="en-GB"/>
        </w:rPr>
      </w:pPr>
      <w:r w:rsidRPr="006D0F06">
        <w:rPr>
          <w:sz w:val="20"/>
          <w:lang w:val="en-GB"/>
        </w:rPr>
        <w:t>Type of thesis: master</w:t>
      </w:r>
    </w:p>
    <w:p w14:paraId="0B55C3D7" w14:textId="485E547F" w:rsidR="00974244" w:rsidRPr="006D0F06" w:rsidRDefault="00974244" w:rsidP="00575693">
      <w:pPr>
        <w:spacing w:after="160" w:line="259" w:lineRule="auto"/>
        <w:jc w:val="both"/>
        <w:rPr>
          <w:sz w:val="20"/>
          <w:lang w:val="en-GB"/>
        </w:rPr>
      </w:pPr>
      <w:r w:rsidRPr="006D0F06">
        <w:rPr>
          <w:sz w:val="20"/>
          <w:lang w:val="en-GB"/>
        </w:rPr>
        <w:t xml:space="preserve">Author: </w:t>
      </w:r>
      <w:r>
        <w:rPr>
          <w:sz w:val="20"/>
          <w:lang w:val="en-GB"/>
        </w:rPr>
        <w:t>Bc. Lenka Hložková</w:t>
      </w:r>
    </w:p>
    <w:p w14:paraId="7446BADC" w14:textId="1E816681" w:rsidR="00974244" w:rsidRPr="006D0F06" w:rsidRDefault="00974244" w:rsidP="00575693">
      <w:pPr>
        <w:spacing w:after="160" w:line="259" w:lineRule="auto"/>
        <w:jc w:val="both"/>
        <w:rPr>
          <w:sz w:val="20"/>
          <w:lang w:val="en-GB"/>
        </w:rPr>
      </w:pPr>
      <w:r w:rsidRPr="006D0F06">
        <w:rPr>
          <w:sz w:val="20"/>
          <w:lang w:val="en-GB"/>
        </w:rPr>
        <w:t>Academic Year: 20</w:t>
      </w:r>
      <w:r>
        <w:rPr>
          <w:sz w:val="20"/>
          <w:lang w:val="en-GB"/>
        </w:rPr>
        <w:t>22/2023</w:t>
      </w:r>
    </w:p>
    <w:p w14:paraId="587B8D1F" w14:textId="1506A4CE" w:rsidR="00974244" w:rsidRPr="006D0F06" w:rsidRDefault="00974244" w:rsidP="00575693">
      <w:pPr>
        <w:spacing w:after="160" w:line="259" w:lineRule="auto"/>
        <w:jc w:val="both"/>
        <w:rPr>
          <w:sz w:val="20"/>
          <w:lang w:val="en-GB"/>
        </w:rPr>
      </w:pPr>
      <w:r>
        <w:rPr>
          <w:sz w:val="20"/>
          <w:lang w:val="en-GB"/>
        </w:rPr>
        <w:t xml:space="preserve">Department: </w:t>
      </w:r>
      <w:r w:rsidRPr="006D0F06">
        <w:rPr>
          <w:sz w:val="20"/>
          <w:lang w:val="en-GB"/>
        </w:rPr>
        <w:t xml:space="preserve">Department of </w:t>
      </w:r>
      <w:r w:rsidR="00B02F25">
        <w:rPr>
          <w:sz w:val="20"/>
          <w:lang w:val="en-GB"/>
        </w:rPr>
        <w:t>Management</w:t>
      </w:r>
      <w:r w:rsidRPr="006D0F06">
        <w:rPr>
          <w:sz w:val="20"/>
          <w:lang w:val="en-GB"/>
        </w:rPr>
        <w:t xml:space="preserve">, </w:t>
      </w:r>
      <w:r>
        <w:rPr>
          <w:sz w:val="20"/>
          <w:lang w:val="en-GB"/>
        </w:rPr>
        <w:t xml:space="preserve">Faculty of Economics, </w:t>
      </w:r>
      <w:r w:rsidRPr="006D0F06">
        <w:rPr>
          <w:sz w:val="20"/>
          <w:lang w:val="en-GB"/>
        </w:rPr>
        <w:t>University of South Bohemia</w:t>
      </w:r>
      <w:r>
        <w:rPr>
          <w:sz w:val="20"/>
          <w:lang w:val="en-GB"/>
        </w:rPr>
        <w:t xml:space="preserve"> in Ceske Budejovice, Czech Republic</w:t>
      </w:r>
    </w:p>
    <w:p w14:paraId="16E1BA34" w14:textId="1865D8FF" w:rsidR="00974244" w:rsidRPr="006D0F06" w:rsidRDefault="00974244" w:rsidP="00575693">
      <w:pPr>
        <w:spacing w:after="160" w:line="259" w:lineRule="auto"/>
        <w:jc w:val="both"/>
        <w:rPr>
          <w:sz w:val="20"/>
          <w:lang w:val="en-GB"/>
        </w:rPr>
      </w:pPr>
      <w:r>
        <w:rPr>
          <w:sz w:val="20"/>
          <w:lang w:val="en-GB"/>
        </w:rPr>
        <w:t>Thesis s</w:t>
      </w:r>
      <w:r w:rsidRPr="006D0F06">
        <w:rPr>
          <w:sz w:val="20"/>
          <w:lang w:val="en-GB"/>
        </w:rPr>
        <w:t xml:space="preserve">upervisor: </w:t>
      </w:r>
      <w:r>
        <w:rPr>
          <w:sz w:val="20"/>
          <w:lang w:val="en-GB"/>
        </w:rPr>
        <w:t>Ing. Martin Pech, Ph.D.</w:t>
      </w:r>
    </w:p>
    <w:p w14:paraId="6CB10B7E" w14:textId="23C275D0" w:rsidR="00974244" w:rsidRPr="006D0F06" w:rsidRDefault="00974244" w:rsidP="00575693">
      <w:pPr>
        <w:spacing w:after="160" w:line="259" w:lineRule="auto"/>
        <w:jc w:val="both"/>
        <w:rPr>
          <w:sz w:val="20"/>
          <w:lang w:val="en-GB"/>
        </w:rPr>
      </w:pPr>
      <w:r>
        <w:rPr>
          <w:sz w:val="20"/>
          <w:lang w:val="en-GB"/>
        </w:rPr>
        <w:t>N</w:t>
      </w:r>
      <w:r w:rsidRPr="006D0F06">
        <w:rPr>
          <w:sz w:val="20"/>
          <w:lang w:val="en-GB"/>
        </w:rPr>
        <w:t xml:space="preserve">umber of pages: </w:t>
      </w:r>
      <w:r w:rsidR="00B118DE">
        <w:rPr>
          <w:sz w:val="20"/>
          <w:lang w:val="en-GB"/>
        </w:rPr>
        <w:t>6</w:t>
      </w:r>
      <w:r w:rsidR="00E445C4">
        <w:rPr>
          <w:sz w:val="20"/>
          <w:lang w:val="en-GB"/>
        </w:rPr>
        <w:t>3</w:t>
      </w:r>
    </w:p>
    <w:p w14:paraId="5F12E03A" w14:textId="57239CD2" w:rsidR="00974244" w:rsidRPr="006D0F06" w:rsidRDefault="00974244" w:rsidP="00575693">
      <w:pPr>
        <w:spacing w:after="160" w:line="259" w:lineRule="auto"/>
        <w:jc w:val="both"/>
        <w:rPr>
          <w:sz w:val="20"/>
          <w:lang w:val="en-GB"/>
        </w:rPr>
      </w:pPr>
      <w:r w:rsidRPr="006D0F06">
        <w:rPr>
          <w:sz w:val="20"/>
          <w:lang w:val="en-GB"/>
        </w:rPr>
        <w:t>Language</w:t>
      </w:r>
      <w:r>
        <w:rPr>
          <w:sz w:val="20"/>
          <w:lang w:val="en-GB"/>
        </w:rPr>
        <w:t xml:space="preserve"> od thesis</w:t>
      </w:r>
      <w:r w:rsidRPr="006D0F06">
        <w:rPr>
          <w:sz w:val="20"/>
          <w:lang w:val="en-GB"/>
        </w:rPr>
        <w:t>: CZ</w:t>
      </w:r>
    </w:p>
    <w:p w14:paraId="7230E9DC" w14:textId="54783947" w:rsidR="00974244" w:rsidRPr="006D0F06" w:rsidRDefault="00974244" w:rsidP="00974244">
      <w:pPr>
        <w:spacing w:after="160" w:line="259" w:lineRule="auto"/>
        <w:rPr>
          <w:sz w:val="20"/>
          <w:lang w:val="en-GB"/>
        </w:rPr>
      </w:pPr>
      <w:r w:rsidRPr="006D0F06">
        <w:rPr>
          <w:sz w:val="20"/>
          <w:lang w:val="en-GB"/>
        </w:rPr>
        <w:t>Title</w:t>
      </w:r>
      <w:r>
        <w:rPr>
          <w:sz w:val="20"/>
          <w:lang w:val="en-GB"/>
        </w:rPr>
        <w:t xml:space="preserve"> of Thesis</w:t>
      </w:r>
      <w:r w:rsidRPr="006D0F06">
        <w:rPr>
          <w:sz w:val="20"/>
          <w:lang w:val="en-GB"/>
        </w:rPr>
        <w:t xml:space="preserve">: </w:t>
      </w:r>
      <w:r w:rsidR="00B118DE">
        <w:rPr>
          <w:sz w:val="20"/>
          <w:lang w:val="en-GB"/>
        </w:rPr>
        <w:t>Emotional intelligence and competence of managers</w:t>
      </w:r>
    </w:p>
    <w:p w14:paraId="59888020" w14:textId="352699BD" w:rsidR="00974244" w:rsidRPr="006D0F06" w:rsidRDefault="00974244" w:rsidP="00575693">
      <w:pPr>
        <w:spacing w:after="160" w:line="259" w:lineRule="auto"/>
        <w:jc w:val="both"/>
        <w:rPr>
          <w:sz w:val="20"/>
          <w:lang w:val="en-GB"/>
        </w:rPr>
      </w:pPr>
      <w:r w:rsidRPr="006D0F06">
        <w:rPr>
          <w:sz w:val="20"/>
          <w:lang w:val="en-GB"/>
        </w:rPr>
        <w:t xml:space="preserve">Annotation: </w:t>
      </w:r>
      <w:r w:rsidR="00B118DE" w:rsidRPr="00B118DE">
        <w:rPr>
          <w:sz w:val="20"/>
          <w:lang w:val="en-GB"/>
        </w:rPr>
        <w:t>This diploma thesis deals with the evaluation of the competences and emotional intelligence of managers according to their individual levels managing (operational, middle and top managers). The main goal of this thesis was divided into 3 sub-goals. The first sub-goal was the evaluation of managers’ competencies. The second sub-goal was to determine what kind of emotional intelligence managers achieve. The last sub-goal was, based on the evaluation of the strengths and weaknesses of the managers, the proposal of recommendations for these executives. The data needed for the research was processed using a quantitative data collection method, i.e. a questionnaire survey. A total of 81 managers participated in the research. There were 37 operational, 26 middle and 18 top managers.</w:t>
      </w:r>
    </w:p>
    <w:p w14:paraId="64A83858" w14:textId="4C5301C3" w:rsidR="00974244" w:rsidRPr="006D0F06" w:rsidRDefault="00974244" w:rsidP="00974244">
      <w:pPr>
        <w:spacing w:after="160" w:line="259" w:lineRule="auto"/>
        <w:rPr>
          <w:sz w:val="20"/>
          <w:lang w:val="en-GB"/>
        </w:rPr>
      </w:pPr>
      <w:r w:rsidRPr="006D0F06">
        <w:rPr>
          <w:sz w:val="20"/>
          <w:lang w:val="en-GB"/>
        </w:rPr>
        <w:t xml:space="preserve">Key words: </w:t>
      </w:r>
      <w:r w:rsidR="00B118DE">
        <w:rPr>
          <w:sz w:val="20"/>
          <w:lang w:val="en-GB"/>
        </w:rPr>
        <w:t xml:space="preserve">competence of manager, emotional intelligence, personality of the manager </w:t>
      </w:r>
    </w:p>
    <w:p w14:paraId="24867750" w14:textId="77777777" w:rsidR="00974244" w:rsidRDefault="00974244" w:rsidP="00974244">
      <w:pPr>
        <w:pBdr>
          <w:bottom w:val="single" w:sz="6" w:space="1" w:color="auto"/>
        </w:pBdr>
        <w:spacing w:after="160" w:line="259" w:lineRule="auto"/>
        <w:rPr>
          <w:sz w:val="20"/>
        </w:rPr>
      </w:pPr>
    </w:p>
    <w:p w14:paraId="2BF27E4A" w14:textId="762E63EE" w:rsidR="00974244" w:rsidRPr="00E445C4" w:rsidRDefault="00974244" w:rsidP="00E445C4">
      <w:pPr>
        <w:spacing w:after="160" w:line="259" w:lineRule="auto"/>
        <w:rPr>
          <w:sz w:val="20"/>
        </w:rPr>
      </w:pPr>
      <w:r w:rsidRPr="0065493E">
        <w:rPr>
          <w:sz w:val="20"/>
        </w:rPr>
        <w:t>Přílohy vázané v</w:t>
      </w:r>
      <w:r>
        <w:rPr>
          <w:sz w:val="20"/>
        </w:rPr>
        <w:t> </w:t>
      </w:r>
      <w:r w:rsidRPr="0065493E">
        <w:rPr>
          <w:sz w:val="20"/>
        </w:rPr>
        <w:t>práci</w:t>
      </w:r>
      <w:r>
        <w:rPr>
          <w:sz w:val="20"/>
        </w:rPr>
        <w:t>:</w:t>
      </w:r>
      <w:r w:rsidR="000C4F6E">
        <w:rPr>
          <w:sz w:val="20"/>
        </w:rPr>
        <w:t xml:space="preserve"> Dotazník</w:t>
      </w:r>
    </w:p>
    <w:sectPr w:rsidR="00974244" w:rsidRPr="00E445C4" w:rsidSect="00F13516">
      <w:type w:val="continuous"/>
      <w:pgSz w:w="11906" w:h="16838"/>
      <w:pgMar w:top="1417" w:right="1416"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75B253" w14:textId="77777777" w:rsidR="007707E8" w:rsidRDefault="007707E8" w:rsidP="00E72ACB">
      <w:pPr>
        <w:spacing w:after="0" w:line="240" w:lineRule="auto"/>
      </w:pPr>
      <w:r>
        <w:separator/>
      </w:r>
    </w:p>
  </w:endnote>
  <w:endnote w:type="continuationSeparator" w:id="0">
    <w:p w14:paraId="4D411873" w14:textId="77777777" w:rsidR="007707E8" w:rsidRDefault="007707E8" w:rsidP="00E72A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7341474"/>
      <w:docPartObj>
        <w:docPartGallery w:val="Page Numbers (Bottom of Page)"/>
        <w:docPartUnique/>
      </w:docPartObj>
    </w:sdtPr>
    <w:sdtContent>
      <w:p w14:paraId="24C19F1D" w14:textId="57893119" w:rsidR="00E72ACB" w:rsidRDefault="00E72ACB">
        <w:pPr>
          <w:pStyle w:val="Zpat"/>
          <w:jc w:val="center"/>
        </w:pPr>
        <w:r>
          <w:fldChar w:fldCharType="begin"/>
        </w:r>
        <w:r>
          <w:instrText>PAGE   \* MERGEFORMAT</w:instrText>
        </w:r>
        <w:r>
          <w:fldChar w:fldCharType="separate"/>
        </w:r>
        <w:r>
          <w:t>2</w:t>
        </w:r>
        <w:r>
          <w:fldChar w:fldCharType="end"/>
        </w:r>
      </w:p>
    </w:sdtContent>
  </w:sdt>
  <w:p w14:paraId="4CA08803" w14:textId="77777777" w:rsidR="00E72ACB" w:rsidRDefault="00E72ACB">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E5526E" w14:textId="77777777" w:rsidR="007707E8" w:rsidRDefault="007707E8" w:rsidP="00E72ACB">
      <w:pPr>
        <w:spacing w:after="0" w:line="240" w:lineRule="auto"/>
      </w:pPr>
      <w:r>
        <w:separator/>
      </w:r>
    </w:p>
  </w:footnote>
  <w:footnote w:type="continuationSeparator" w:id="0">
    <w:p w14:paraId="0B799625" w14:textId="77777777" w:rsidR="007707E8" w:rsidRDefault="007707E8" w:rsidP="00E72A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F5B74"/>
    <w:multiLevelType w:val="hybridMultilevel"/>
    <w:tmpl w:val="5852C0C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268E5DD2"/>
    <w:multiLevelType w:val="hybridMultilevel"/>
    <w:tmpl w:val="0AD6F76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283242C7"/>
    <w:multiLevelType w:val="hybridMultilevel"/>
    <w:tmpl w:val="44FE4AA0"/>
    <w:lvl w:ilvl="0" w:tplc="3A3C9598">
      <w:start w:val="1"/>
      <w:numFmt w:val="decimal"/>
      <w:lvlText w:val="%1."/>
      <w:lvlJc w:val="left"/>
      <w:pPr>
        <w:ind w:left="720" w:hanging="360"/>
      </w:pPr>
      <w:rPr>
        <w:rFonts w:hint="default"/>
        <w:b w:val="0"/>
        <w:bCs w:val="0"/>
        <w:sz w:val="24"/>
        <w:szCs w:val="22"/>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2907320E"/>
    <w:multiLevelType w:val="hybridMultilevel"/>
    <w:tmpl w:val="C4A6B256"/>
    <w:lvl w:ilvl="0" w:tplc="1E8A1888">
      <w:start w:val="1"/>
      <w:numFmt w:val="decimal"/>
      <w:lvlText w:val="%1."/>
      <w:lvlJc w:val="left"/>
      <w:pPr>
        <w:ind w:left="720" w:hanging="360"/>
      </w:pPr>
      <w:rPr>
        <w:rFonts w:hint="default"/>
        <w:b w:val="0"/>
        <w:bCs w:val="0"/>
        <w:sz w:val="24"/>
        <w:szCs w:val="22"/>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38D9122B"/>
    <w:multiLevelType w:val="hybridMultilevel"/>
    <w:tmpl w:val="9E8A7F9A"/>
    <w:lvl w:ilvl="0" w:tplc="99A25212">
      <w:start w:val="1"/>
      <w:numFmt w:val="decimal"/>
      <w:lvlText w:val="%1."/>
      <w:lvlJc w:val="left"/>
      <w:pPr>
        <w:ind w:left="720" w:hanging="360"/>
      </w:pPr>
      <w:rPr>
        <w:rFonts w:hint="default"/>
        <w:sz w:val="24"/>
        <w:szCs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50E05C70"/>
    <w:multiLevelType w:val="hybridMultilevel"/>
    <w:tmpl w:val="71A660E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73AF4FF9"/>
    <w:multiLevelType w:val="hybridMultilevel"/>
    <w:tmpl w:val="F0768554"/>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2105106586">
    <w:abstractNumId w:val="5"/>
  </w:num>
  <w:num w:numId="2" w16cid:durableId="432477559">
    <w:abstractNumId w:val="4"/>
  </w:num>
  <w:num w:numId="3" w16cid:durableId="1311910082">
    <w:abstractNumId w:val="0"/>
  </w:num>
  <w:num w:numId="4" w16cid:durableId="1189023313">
    <w:abstractNumId w:val="6"/>
  </w:num>
  <w:num w:numId="5" w16cid:durableId="1043361102">
    <w:abstractNumId w:val="1"/>
  </w:num>
  <w:num w:numId="6" w16cid:durableId="238293398">
    <w:abstractNumId w:val="3"/>
  </w:num>
  <w:num w:numId="7" w16cid:durableId="48732918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7DC6"/>
    <w:rsid w:val="00003E97"/>
    <w:rsid w:val="0001739C"/>
    <w:rsid w:val="000173E5"/>
    <w:rsid w:val="00043E12"/>
    <w:rsid w:val="00053C8E"/>
    <w:rsid w:val="00055F34"/>
    <w:rsid w:val="00075100"/>
    <w:rsid w:val="000C4F6E"/>
    <w:rsid w:val="000C739E"/>
    <w:rsid w:val="000F0E31"/>
    <w:rsid w:val="000F2ADD"/>
    <w:rsid w:val="000F6849"/>
    <w:rsid w:val="001040A7"/>
    <w:rsid w:val="00105FE7"/>
    <w:rsid w:val="00117ABD"/>
    <w:rsid w:val="00187DC6"/>
    <w:rsid w:val="001B1867"/>
    <w:rsid w:val="001B7CBE"/>
    <w:rsid w:val="001C77DC"/>
    <w:rsid w:val="001E06DA"/>
    <w:rsid w:val="001E10F1"/>
    <w:rsid w:val="001F2912"/>
    <w:rsid w:val="00207592"/>
    <w:rsid w:val="00212359"/>
    <w:rsid w:val="00232091"/>
    <w:rsid w:val="002374FF"/>
    <w:rsid w:val="0024557C"/>
    <w:rsid w:val="00252257"/>
    <w:rsid w:val="00252FD4"/>
    <w:rsid w:val="002635D2"/>
    <w:rsid w:val="002A1632"/>
    <w:rsid w:val="002E4E95"/>
    <w:rsid w:val="00307829"/>
    <w:rsid w:val="003356CE"/>
    <w:rsid w:val="00335B02"/>
    <w:rsid w:val="00346484"/>
    <w:rsid w:val="00381D6C"/>
    <w:rsid w:val="00387510"/>
    <w:rsid w:val="00391CFD"/>
    <w:rsid w:val="003B4A22"/>
    <w:rsid w:val="003D4E47"/>
    <w:rsid w:val="003D77C9"/>
    <w:rsid w:val="003E584D"/>
    <w:rsid w:val="003F6D69"/>
    <w:rsid w:val="004067D6"/>
    <w:rsid w:val="00435403"/>
    <w:rsid w:val="00444CB8"/>
    <w:rsid w:val="004465BF"/>
    <w:rsid w:val="004551A4"/>
    <w:rsid w:val="00455CDE"/>
    <w:rsid w:val="00473E2F"/>
    <w:rsid w:val="00480C6E"/>
    <w:rsid w:val="00484253"/>
    <w:rsid w:val="004852DF"/>
    <w:rsid w:val="0049397B"/>
    <w:rsid w:val="00493F03"/>
    <w:rsid w:val="004B37D7"/>
    <w:rsid w:val="004C3494"/>
    <w:rsid w:val="004C3D19"/>
    <w:rsid w:val="004D437F"/>
    <w:rsid w:val="004D6344"/>
    <w:rsid w:val="004E451F"/>
    <w:rsid w:val="004E6673"/>
    <w:rsid w:val="004E78FE"/>
    <w:rsid w:val="004F21ED"/>
    <w:rsid w:val="00524C72"/>
    <w:rsid w:val="00526C44"/>
    <w:rsid w:val="00534108"/>
    <w:rsid w:val="005425F5"/>
    <w:rsid w:val="00563814"/>
    <w:rsid w:val="00575693"/>
    <w:rsid w:val="00583D2C"/>
    <w:rsid w:val="005A2996"/>
    <w:rsid w:val="005B34DD"/>
    <w:rsid w:val="005B5F8E"/>
    <w:rsid w:val="005D0D9F"/>
    <w:rsid w:val="005E353E"/>
    <w:rsid w:val="005F38F2"/>
    <w:rsid w:val="00617A10"/>
    <w:rsid w:val="00633164"/>
    <w:rsid w:val="00661D3D"/>
    <w:rsid w:val="0067186D"/>
    <w:rsid w:val="00684467"/>
    <w:rsid w:val="006879AD"/>
    <w:rsid w:val="0069166E"/>
    <w:rsid w:val="00697F6E"/>
    <w:rsid w:val="006B6B62"/>
    <w:rsid w:val="006C71D9"/>
    <w:rsid w:val="007172C2"/>
    <w:rsid w:val="007279F3"/>
    <w:rsid w:val="007323D5"/>
    <w:rsid w:val="00747ABC"/>
    <w:rsid w:val="00754759"/>
    <w:rsid w:val="007707E8"/>
    <w:rsid w:val="00774682"/>
    <w:rsid w:val="0077619D"/>
    <w:rsid w:val="007A701F"/>
    <w:rsid w:val="007D08F2"/>
    <w:rsid w:val="007D1DFD"/>
    <w:rsid w:val="007D7BD3"/>
    <w:rsid w:val="007F1F13"/>
    <w:rsid w:val="007F48F8"/>
    <w:rsid w:val="00803332"/>
    <w:rsid w:val="0082175C"/>
    <w:rsid w:val="008257FF"/>
    <w:rsid w:val="00860287"/>
    <w:rsid w:val="008636BA"/>
    <w:rsid w:val="008818F8"/>
    <w:rsid w:val="008939E2"/>
    <w:rsid w:val="00895927"/>
    <w:rsid w:val="008C6BD6"/>
    <w:rsid w:val="008D7A6F"/>
    <w:rsid w:val="008E0855"/>
    <w:rsid w:val="008F5442"/>
    <w:rsid w:val="00922B28"/>
    <w:rsid w:val="00962C34"/>
    <w:rsid w:val="009662DB"/>
    <w:rsid w:val="00974244"/>
    <w:rsid w:val="009A11E9"/>
    <w:rsid w:val="009E1E8C"/>
    <w:rsid w:val="009E4C89"/>
    <w:rsid w:val="009E5086"/>
    <w:rsid w:val="00A304BA"/>
    <w:rsid w:val="00A538D6"/>
    <w:rsid w:val="00A67AB2"/>
    <w:rsid w:val="00A80FE2"/>
    <w:rsid w:val="00A84BFB"/>
    <w:rsid w:val="00AA2337"/>
    <w:rsid w:val="00AB1E9E"/>
    <w:rsid w:val="00AB69DD"/>
    <w:rsid w:val="00B02F25"/>
    <w:rsid w:val="00B118DE"/>
    <w:rsid w:val="00B33FD2"/>
    <w:rsid w:val="00B36FF5"/>
    <w:rsid w:val="00BB4B8C"/>
    <w:rsid w:val="00BE540A"/>
    <w:rsid w:val="00BE78AE"/>
    <w:rsid w:val="00C033C7"/>
    <w:rsid w:val="00C04AF9"/>
    <w:rsid w:val="00C17A07"/>
    <w:rsid w:val="00C25005"/>
    <w:rsid w:val="00C3218B"/>
    <w:rsid w:val="00C42C3D"/>
    <w:rsid w:val="00C44152"/>
    <w:rsid w:val="00C63CB6"/>
    <w:rsid w:val="00C93244"/>
    <w:rsid w:val="00CA1DAC"/>
    <w:rsid w:val="00CA5243"/>
    <w:rsid w:val="00CB3E3E"/>
    <w:rsid w:val="00CB62CB"/>
    <w:rsid w:val="00CC45D9"/>
    <w:rsid w:val="00CC756C"/>
    <w:rsid w:val="00CD426A"/>
    <w:rsid w:val="00CE629F"/>
    <w:rsid w:val="00CF4552"/>
    <w:rsid w:val="00D02D7E"/>
    <w:rsid w:val="00D06F06"/>
    <w:rsid w:val="00D15A9A"/>
    <w:rsid w:val="00D41E80"/>
    <w:rsid w:val="00D56202"/>
    <w:rsid w:val="00D57597"/>
    <w:rsid w:val="00D94231"/>
    <w:rsid w:val="00DC221A"/>
    <w:rsid w:val="00DC2268"/>
    <w:rsid w:val="00DD376A"/>
    <w:rsid w:val="00DD7E96"/>
    <w:rsid w:val="00DE0282"/>
    <w:rsid w:val="00DF26EB"/>
    <w:rsid w:val="00E02A9E"/>
    <w:rsid w:val="00E0584C"/>
    <w:rsid w:val="00E445C4"/>
    <w:rsid w:val="00E46303"/>
    <w:rsid w:val="00E47793"/>
    <w:rsid w:val="00E60188"/>
    <w:rsid w:val="00E64E5C"/>
    <w:rsid w:val="00E72ACB"/>
    <w:rsid w:val="00E74A4D"/>
    <w:rsid w:val="00E95866"/>
    <w:rsid w:val="00EA7EF3"/>
    <w:rsid w:val="00EB34F0"/>
    <w:rsid w:val="00ED4BB7"/>
    <w:rsid w:val="00ED6203"/>
    <w:rsid w:val="00EE1C87"/>
    <w:rsid w:val="00EE5D44"/>
    <w:rsid w:val="00EF3675"/>
    <w:rsid w:val="00F13516"/>
    <w:rsid w:val="00F34B06"/>
    <w:rsid w:val="00F406E3"/>
    <w:rsid w:val="00F54A83"/>
    <w:rsid w:val="00F925B4"/>
    <w:rsid w:val="00F96DC5"/>
    <w:rsid w:val="00FC672D"/>
    <w:rsid w:val="00FC7A6A"/>
    <w:rsid w:val="00FF389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6FB94"/>
  <w15:chartTrackingRefBased/>
  <w15:docId w15:val="{DE2628F1-A0E4-40E4-A5DB-9A5624AFA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187DC6"/>
    <w:pPr>
      <w:spacing w:after="200" w:line="276" w:lineRule="auto"/>
    </w:pPr>
    <w:rPr>
      <w:rFonts w:ascii="Times New Roman" w:hAnsi="Times New Roman"/>
      <w:sz w:val="24"/>
    </w:rPr>
  </w:style>
  <w:style w:type="paragraph" w:styleId="Nadpis1">
    <w:name w:val="heading 1"/>
    <w:basedOn w:val="Normln"/>
    <w:next w:val="Normln"/>
    <w:link w:val="Nadpis1Char"/>
    <w:uiPriority w:val="9"/>
    <w:qFormat/>
    <w:rsid w:val="00F34B06"/>
    <w:pPr>
      <w:keepNext/>
      <w:keepLines/>
      <w:spacing w:before="240" w:after="0"/>
      <w:outlineLvl w:val="0"/>
    </w:pPr>
    <w:rPr>
      <w:rFonts w:eastAsiaTheme="majorEastAsia" w:cstheme="majorBidi"/>
      <w:b/>
      <w:sz w:val="28"/>
      <w:szCs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F34B06"/>
    <w:rPr>
      <w:rFonts w:ascii="Times New Roman" w:eastAsiaTheme="majorEastAsia" w:hAnsi="Times New Roman" w:cstheme="majorBidi"/>
      <w:b/>
      <w:sz w:val="28"/>
      <w:szCs w:val="32"/>
    </w:rPr>
  </w:style>
  <w:style w:type="table" w:styleId="Mkatabulky">
    <w:name w:val="Table Grid"/>
    <w:basedOn w:val="Normlntabulka"/>
    <w:uiPriority w:val="39"/>
    <w:rsid w:val="008C6B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480C6E"/>
    <w:pPr>
      <w:ind w:left="720"/>
      <w:contextualSpacing/>
    </w:pPr>
  </w:style>
  <w:style w:type="paragraph" w:styleId="Titulek">
    <w:name w:val="caption"/>
    <w:basedOn w:val="Normln"/>
    <w:next w:val="Normln"/>
    <w:uiPriority w:val="35"/>
    <w:unhideWhenUsed/>
    <w:qFormat/>
    <w:rsid w:val="006C71D9"/>
    <w:pPr>
      <w:spacing w:line="240" w:lineRule="auto"/>
    </w:pPr>
    <w:rPr>
      <w:i/>
      <w:iCs/>
      <w:color w:val="44546A" w:themeColor="text2"/>
      <w:sz w:val="18"/>
      <w:szCs w:val="18"/>
    </w:rPr>
  </w:style>
  <w:style w:type="paragraph" w:styleId="Zhlav">
    <w:name w:val="header"/>
    <w:basedOn w:val="Normln"/>
    <w:link w:val="ZhlavChar"/>
    <w:uiPriority w:val="99"/>
    <w:unhideWhenUsed/>
    <w:rsid w:val="00E72ACB"/>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72ACB"/>
    <w:rPr>
      <w:rFonts w:ascii="Times New Roman" w:hAnsi="Times New Roman"/>
      <w:sz w:val="24"/>
    </w:rPr>
  </w:style>
  <w:style w:type="paragraph" w:styleId="Zpat">
    <w:name w:val="footer"/>
    <w:basedOn w:val="Normln"/>
    <w:link w:val="ZpatChar"/>
    <w:uiPriority w:val="99"/>
    <w:unhideWhenUsed/>
    <w:rsid w:val="00E72ACB"/>
    <w:pPr>
      <w:tabs>
        <w:tab w:val="center" w:pos="4536"/>
        <w:tab w:val="right" w:pos="9072"/>
      </w:tabs>
      <w:spacing w:after="0" w:line="240" w:lineRule="auto"/>
    </w:pPr>
  </w:style>
  <w:style w:type="character" w:customStyle="1" w:styleId="ZpatChar">
    <w:name w:val="Zápatí Char"/>
    <w:basedOn w:val="Standardnpsmoodstavce"/>
    <w:link w:val="Zpat"/>
    <w:uiPriority w:val="99"/>
    <w:rsid w:val="00E72ACB"/>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691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lenha\Downloads\Emo&#269;n&#237;-inteligence-a-kompetence-mana&#382;er&#367;-Odpov&#283;di_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enha\Downloads\Fanda%20Emo&#269;n&#237;%20inteligenc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enha\Downloads\Emo&#269;n&#237;-inteligence-a-kompetence-mana&#382;er&#367;-Odpov&#283;di_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enha\Downloads\Emo&#269;n&#237;-inteligence-a-kompetence-mana&#382;er&#367;-Odpov&#283;di_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enha\Downloads\Emo&#269;n&#237;-inteligence-a-kompetence-mana&#382;er&#367;-Odpov&#283;di_3.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lenha\Downloads\Emo&#269;n&#237;-inteligence-a-kompetence-mana&#382;er&#367;-Odpov&#283;di_3.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7741530502328811E-2"/>
          <c:y val="8.0360270755629237E-2"/>
          <c:w val="0.87722148893238061"/>
          <c:h val="0.73466528526039521"/>
        </c:manualLayout>
      </c:layout>
      <c:barChart>
        <c:barDir val="col"/>
        <c:grouping val="clustered"/>
        <c:varyColors val="0"/>
        <c:ser>
          <c:idx val="0"/>
          <c:order val="0"/>
          <c:tx>
            <c:strRef>
              <c:f>'Manažerské kompetence'!$Z$26</c:f>
              <c:strCache>
                <c:ptCount val="1"/>
                <c:pt idx="0">
                  <c:v>Provozní manažer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'Manažerské kompetence'!$Y$27:$Y$32</c:f>
              <c:numCache>
                <c:formatCode>General</c:formatCode>
                <c:ptCount val="6"/>
                <c:pt idx="0">
                  <c:v>0</c:v>
                </c:pt>
                <c:pt idx="1">
                  <c:v>1</c:v>
                </c:pt>
                <c:pt idx="2">
                  <c:v>2</c:v>
                </c:pt>
                <c:pt idx="3">
                  <c:v>3</c:v>
                </c:pt>
                <c:pt idx="4">
                  <c:v>4</c:v>
                </c:pt>
                <c:pt idx="5">
                  <c:v>5</c:v>
                </c:pt>
              </c:numCache>
            </c:numRef>
          </c:cat>
          <c:val>
            <c:numRef>
              <c:f>'Manažerské kompetence'!$Z$27:$Z$32</c:f>
              <c:numCache>
                <c:formatCode>General</c:formatCode>
                <c:ptCount val="6"/>
                <c:pt idx="0">
                  <c:v>3</c:v>
                </c:pt>
                <c:pt idx="1">
                  <c:v>29</c:v>
                </c:pt>
                <c:pt idx="2">
                  <c:v>69</c:v>
                </c:pt>
                <c:pt idx="3">
                  <c:v>146</c:v>
                </c:pt>
                <c:pt idx="4">
                  <c:v>205</c:v>
                </c:pt>
                <c:pt idx="5">
                  <c:v>140</c:v>
                </c:pt>
              </c:numCache>
            </c:numRef>
          </c:val>
          <c:extLst>
            <c:ext xmlns:c16="http://schemas.microsoft.com/office/drawing/2014/chart" uri="{C3380CC4-5D6E-409C-BE32-E72D297353CC}">
              <c16:uniqueId val="{00000000-DB54-4110-AF55-84D8C1651294}"/>
            </c:ext>
          </c:extLst>
        </c:ser>
        <c:ser>
          <c:idx val="1"/>
          <c:order val="1"/>
          <c:tx>
            <c:strRef>
              <c:f>'Manažerské kompetence'!$AA$26</c:f>
              <c:strCache>
                <c:ptCount val="1"/>
                <c:pt idx="0">
                  <c:v>Střední manažer</c:v>
                </c:pt>
              </c:strCache>
            </c:strRef>
          </c:tx>
          <c:spPr>
            <a:solidFill>
              <a:srgbClr val="FFC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'Manažerské kompetence'!$Y$27:$Y$32</c:f>
              <c:numCache>
                <c:formatCode>General</c:formatCode>
                <c:ptCount val="6"/>
                <c:pt idx="0">
                  <c:v>0</c:v>
                </c:pt>
                <c:pt idx="1">
                  <c:v>1</c:v>
                </c:pt>
                <c:pt idx="2">
                  <c:v>2</c:v>
                </c:pt>
                <c:pt idx="3">
                  <c:v>3</c:v>
                </c:pt>
                <c:pt idx="4">
                  <c:v>4</c:v>
                </c:pt>
                <c:pt idx="5">
                  <c:v>5</c:v>
                </c:pt>
              </c:numCache>
            </c:numRef>
          </c:cat>
          <c:val>
            <c:numRef>
              <c:f>'Manažerské kompetence'!$AA$27:$AA$32</c:f>
              <c:numCache>
                <c:formatCode>General</c:formatCode>
                <c:ptCount val="6"/>
                <c:pt idx="0">
                  <c:v>2</c:v>
                </c:pt>
                <c:pt idx="1">
                  <c:v>6</c:v>
                </c:pt>
                <c:pt idx="2">
                  <c:v>45</c:v>
                </c:pt>
                <c:pt idx="3">
                  <c:v>83</c:v>
                </c:pt>
                <c:pt idx="4">
                  <c:v>148</c:v>
                </c:pt>
                <c:pt idx="5">
                  <c:v>132</c:v>
                </c:pt>
              </c:numCache>
            </c:numRef>
          </c:val>
          <c:extLst>
            <c:ext xmlns:c16="http://schemas.microsoft.com/office/drawing/2014/chart" uri="{C3380CC4-5D6E-409C-BE32-E72D297353CC}">
              <c16:uniqueId val="{00000001-DB54-4110-AF55-84D8C1651294}"/>
            </c:ext>
          </c:extLst>
        </c:ser>
        <c:ser>
          <c:idx val="2"/>
          <c:order val="2"/>
          <c:tx>
            <c:strRef>
              <c:f>'Manažerské kompetence'!$AB$26</c:f>
              <c:strCache>
                <c:ptCount val="1"/>
                <c:pt idx="0">
                  <c:v>Vrcholový manažer</c:v>
                </c:pt>
              </c:strCache>
            </c:strRef>
          </c:tx>
          <c:spPr>
            <a:solidFill>
              <a:schemeClr val="accent2"/>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'Manažerské kompetence'!$Y$27:$Y$32</c:f>
              <c:numCache>
                <c:formatCode>General</c:formatCode>
                <c:ptCount val="6"/>
                <c:pt idx="0">
                  <c:v>0</c:v>
                </c:pt>
                <c:pt idx="1">
                  <c:v>1</c:v>
                </c:pt>
                <c:pt idx="2">
                  <c:v>2</c:v>
                </c:pt>
                <c:pt idx="3">
                  <c:v>3</c:v>
                </c:pt>
                <c:pt idx="4">
                  <c:v>4</c:v>
                </c:pt>
                <c:pt idx="5">
                  <c:v>5</c:v>
                </c:pt>
              </c:numCache>
            </c:numRef>
          </c:cat>
          <c:val>
            <c:numRef>
              <c:f>'Manažerské kompetence'!$AB$27:$AB$32</c:f>
              <c:numCache>
                <c:formatCode>General</c:formatCode>
                <c:ptCount val="6"/>
                <c:pt idx="0">
                  <c:v>0</c:v>
                </c:pt>
                <c:pt idx="1">
                  <c:v>6</c:v>
                </c:pt>
                <c:pt idx="2">
                  <c:v>4</c:v>
                </c:pt>
                <c:pt idx="3">
                  <c:v>35</c:v>
                </c:pt>
                <c:pt idx="4">
                  <c:v>95</c:v>
                </c:pt>
                <c:pt idx="5">
                  <c:v>148</c:v>
                </c:pt>
              </c:numCache>
            </c:numRef>
          </c:val>
          <c:extLst>
            <c:ext xmlns:c16="http://schemas.microsoft.com/office/drawing/2014/chart" uri="{C3380CC4-5D6E-409C-BE32-E72D297353CC}">
              <c16:uniqueId val="{00000002-DB54-4110-AF55-84D8C1651294}"/>
            </c:ext>
          </c:extLst>
        </c:ser>
        <c:dLbls>
          <c:showLegendKey val="0"/>
          <c:showVal val="0"/>
          <c:showCatName val="0"/>
          <c:showSerName val="0"/>
          <c:showPercent val="0"/>
          <c:showBubbleSize val="0"/>
        </c:dLbls>
        <c:gapWidth val="100"/>
        <c:overlap val="-24"/>
        <c:axId val="562841679"/>
        <c:axId val="562841199"/>
      </c:barChart>
      <c:catAx>
        <c:axId val="56284167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562841199"/>
        <c:crosses val="autoZero"/>
        <c:auto val="1"/>
        <c:lblAlgn val="ctr"/>
        <c:lblOffset val="100"/>
        <c:noMultiLvlLbl val="0"/>
      </c:catAx>
      <c:valAx>
        <c:axId val="5628411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cs-CZ" b="1">
                    <a:solidFill>
                      <a:schemeClr val="tx1"/>
                    </a:solidFill>
                    <a:latin typeface="Times New Roman" panose="02020603050405020304" pitchFamily="18" charset="0"/>
                    <a:cs typeface="Times New Roman" panose="02020603050405020304" pitchFamily="18" charset="0"/>
                  </a:rPr>
                  <a:t>Četnosti</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562841679"/>
        <c:crosses val="autoZero"/>
        <c:crossBetween val="between"/>
      </c:valAx>
      <c:spPr>
        <a:noFill/>
        <a:ln>
          <a:noFill/>
        </a:ln>
        <a:effectLst/>
      </c:spPr>
    </c:plotArea>
    <c:legend>
      <c:legendPos val="b"/>
      <c:legendEntry>
        <c:idx val="2"/>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legendEntry>
      <c:layout>
        <c:manualLayout>
          <c:xMode val="edge"/>
          <c:yMode val="edge"/>
          <c:x val="0.18985778023906114"/>
          <c:y val="0.91343589581422802"/>
          <c:w val="0.68526466706112599"/>
          <c:h val="5.5667909932311091E-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Sebeuvědomění!$K$14</c:f>
              <c:strCache>
                <c:ptCount val="1"/>
                <c:pt idx="0">
                  <c:v>Provozní manažer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Sebeuvědomění!$J$15:$J$20</c:f>
              <c:numCache>
                <c:formatCode>General</c:formatCode>
                <c:ptCount val="6"/>
                <c:pt idx="0">
                  <c:v>0</c:v>
                </c:pt>
                <c:pt idx="1">
                  <c:v>1</c:v>
                </c:pt>
                <c:pt idx="2">
                  <c:v>2</c:v>
                </c:pt>
                <c:pt idx="3">
                  <c:v>3</c:v>
                </c:pt>
                <c:pt idx="4">
                  <c:v>4</c:v>
                </c:pt>
                <c:pt idx="5">
                  <c:v>5</c:v>
                </c:pt>
              </c:numCache>
            </c:numRef>
          </c:cat>
          <c:val>
            <c:numRef>
              <c:f>Sebeuvědomění!$K$15:$K$20</c:f>
              <c:numCache>
                <c:formatCode>General</c:formatCode>
                <c:ptCount val="6"/>
                <c:pt idx="0">
                  <c:v>2</c:v>
                </c:pt>
                <c:pt idx="1">
                  <c:v>2</c:v>
                </c:pt>
                <c:pt idx="2">
                  <c:v>17</c:v>
                </c:pt>
                <c:pt idx="3">
                  <c:v>47</c:v>
                </c:pt>
                <c:pt idx="4">
                  <c:v>38</c:v>
                </c:pt>
                <c:pt idx="5">
                  <c:v>8</c:v>
                </c:pt>
              </c:numCache>
            </c:numRef>
          </c:val>
          <c:extLst>
            <c:ext xmlns:c16="http://schemas.microsoft.com/office/drawing/2014/chart" uri="{C3380CC4-5D6E-409C-BE32-E72D297353CC}">
              <c16:uniqueId val="{00000000-701B-4640-89A2-2AEE862D8002}"/>
            </c:ext>
          </c:extLst>
        </c:ser>
        <c:ser>
          <c:idx val="1"/>
          <c:order val="1"/>
          <c:tx>
            <c:strRef>
              <c:f>Sebeuvědomění!$L$14</c:f>
              <c:strCache>
                <c:ptCount val="1"/>
                <c:pt idx="0">
                  <c:v>Střední manažer</c:v>
                </c:pt>
              </c:strCache>
            </c:strRef>
          </c:tx>
          <c:spPr>
            <a:solidFill>
              <a:srgbClr val="FFC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Sebeuvědomění!$J$15:$J$20</c:f>
              <c:numCache>
                <c:formatCode>General</c:formatCode>
                <c:ptCount val="6"/>
                <c:pt idx="0">
                  <c:v>0</c:v>
                </c:pt>
                <c:pt idx="1">
                  <c:v>1</c:v>
                </c:pt>
                <c:pt idx="2">
                  <c:v>2</c:v>
                </c:pt>
                <c:pt idx="3">
                  <c:v>3</c:v>
                </c:pt>
                <c:pt idx="4">
                  <c:v>4</c:v>
                </c:pt>
                <c:pt idx="5">
                  <c:v>5</c:v>
                </c:pt>
              </c:numCache>
            </c:numRef>
          </c:cat>
          <c:val>
            <c:numRef>
              <c:f>Sebeuvědomění!$L$15:$L$20</c:f>
              <c:numCache>
                <c:formatCode>General</c:formatCode>
                <c:ptCount val="6"/>
                <c:pt idx="0">
                  <c:v>0</c:v>
                </c:pt>
                <c:pt idx="1">
                  <c:v>2</c:v>
                </c:pt>
                <c:pt idx="2">
                  <c:v>13</c:v>
                </c:pt>
                <c:pt idx="3">
                  <c:v>22</c:v>
                </c:pt>
                <c:pt idx="4">
                  <c:v>29</c:v>
                </c:pt>
                <c:pt idx="5">
                  <c:v>9</c:v>
                </c:pt>
              </c:numCache>
            </c:numRef>
          </c:val>
          <c:extLst>
            <c:ext xmlns:c16="http://schemas.microsoft.com/office/drawing/2014/chart" uri="{C3380CC4-5D6E-409C-BE32-E72D297353CC}">
              <c16:uniqueId val="{00000001-701B-4640-89A2-2AEE862D8002}"/>
            </c:ext>
          </c:extLst>
        </c:ser>
        <c:ser>
          <c:idx val="2"/>
          <c:order val="2"/>
          <c:tx>
            <c:strRef>
              <c:f>Sebeuvědomění!$M$14</c:f>
              <c:strCache>
                <c:ptCount val="1"/>
                <c:pt idx="0">
                  <c:v>Vrcholový manažer</c:v>
                </c:pt>
              </c:strCache>
            </c:strRef>
          </c:tx>
          <c:spPr>
            <a:solidFill>
              <a:schemeClr val="accent2"/>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Sebeuvědomění!$J$15:$J$20</c:f>
              <c:numCache>
                <c:formatCode>General</c:formatCode>
                <c:ptCount val="6"/>
                <c:pt idx="0">
                  <c:v>0</c:v>
                </c:pt>
                <c:pt idx="1">
                  <c:v>1</c:v>
                </c:pt>
                <c:pt idx="2">
                  <c:v>2</c:v>
                </c:pt>
                <c:pt idx="3">
                  <c:v>3</c:v>
                </c:pt>
                <c:pt idx="4">
                  <c:v>4</c:v>
                </c:pt>
                <c:pt idx="5">
                  <c:v>5</c:v>
                </c:pt>
              </c:numCache>
            </c:numRef>
          </c:cat>
          <c:val>
            <c:numRef>
              <c:f>Sebeuvědomění!$M$15:$M$20</c:f>
              <c:numCache>
                <c:formatCode>General</c:formatCode>
                <c:ptCount val="6"/>
                <c:pt idx="0">
                  <c:v>0</c:v>
                </c:pt>
                <c:pt idx="1">
                  <c:v>0</c:v>
                </c:pt>
                <c:pt idx="2">
                  <c:v>0</c:v>
                </c:pt>
                <c:pt idx="3">
                  <c:v>12</c:v>
                </c:pt>
                <c:pt idx="4">
                  <c:v>27</c:v>
                </c:pt>
                <c:pt idx="5">
                  <c:v>15</c:v>
                </c:pt>
              </c:numCache>
            </c:numRef>
          </c:val>
          <c:extLst>
            <c:ext xmlns:c16="http://schemas.microsoft.com/office/drawing/2014/chart" uri="{C3380CC4-5D6E-409C-BE32-E72D297353CC}">
              <c16:uniqueId val="{00000002-701B-4640-89A2-2AEE862D8002}"/>
            </c:ext>
          </c:extLst>
        </c:ser>
        <c:dLbls>
          <c:showLegendKey val="0"/>
          <c:showVal val="0"/>
          <c:showCatName val="0"/>
          <c:showSerName val="0"/>
          <c:showPercent val="0"/>
          <c:showBubbleSize val="0"/>
        </c:dLbls>
        <c:gapWidth val="100"/>
        <c:overlap val="-24"/>
        <c:axId val="764427023"/>
        <c:axId val="764427503"/>
      </c:barChart>
      <c:catAx>
        <c:axId val="764427023"/>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64427503"/>
        <c:crosses val="autoZero"/>
        <c:auto val="1"/>
        <c:lblAlgn val="ctr"/>
        <c:lblOffset val="100"/>
        <c:noMultiLvlLbl val="0"/>
      </c:catAx>
      <c:valAx>
        <c:axId val="76442750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cs-CZ" b="1">
                    <a:solidFill>
                      <a:schemeClr val="tx1"/>
                    </a:solidFill>
                    <a:latin typeface="Times New Roman" panose="02020603050405020304" pitchFamily="18" charset="0"/>
                    <a:cs typeface="Times New Roman" panose="02020603050405020304" pitchFamily="18" charset="0"/>
                  </a:rPr>
                  <a:t>Četnosti</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644270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Sebekontrola!$L$11</c:f>
              <c:strCache>
                <c:ptCount val="1"/>
                <c:pt idx="0">
                  <c:v>Provozní manažer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Sebekontrola!$K$12:$K$17</c:f>
              <c:numCache>
                <c:formatCode>General</c:formatCode>
                <c:ptCount val="6"/>
                <c:pt idx="0">
                  <c:v>0</c:v>
                </c:pt>
                <c:pt idx="1">
                  <c:v>1</c:v>
                </c:pt>
                <c:pt idx="2">
                  <c:v>2</c:v>
                </c:pt>
                <c:pt idx="3">
                  <c:v>3</c:v>
                </c:pt>
                <c:pt idx="4">
                  <c:v>4</c:v>
                </c:pt>
                <c:pt idx="5">
                  <c:v>5</c:v>
                </c:pt>
              </c:numCache>
            </c:numRef>
          </c:cat>
          <c:val>
            <c:numRef>
              <c:f>Sebekontrola!$L$12:$L$17</c:f>
              <c:numCache>
                <c:formatCode>General</c:formatCode>
                <c:ptCount val="6"/>
                <c:pt idx="0">
                  <c:v>1</c:v>
                </c:pt>
                <c:pt idx="1">
                  <c:v>7</c:v>
                </c:pt>
                <c:pt idx="2">
                  <c:v>23</c:v>
                </c:pt>
                <c:pt idx="3">
                  <c:v>33</c:v>
                </c:pt>
                <c:pt idx="4">
                  <c:v>69</c:v>
                </c:pt>
                <c:pt idx="5">
                  <c:v>57</c:v>
                </c:pt>
              </c:numCache>
            </c:numRef>
          </c:val>
          <c:extLst>
            <c:ext xmlns:c16="http://schemas.microsoft.com/office/drawing/2014/chart" uri="{C3380CC4-5D6E-409C-BE32-E72D297353CC}">
              <c16:uniqueId val="{00000000-9252-4AD9-BC16-1F60FC16175D}"/>
            </c:ext>
          </c:extLst>
        </c:ser>
        <c:ser>
          <c:idx val="1"/>
          <c:order val="1"/>
          <c:tx>
            <c:strRef>
              <c:f>Sebekontrola!$M$11</c:f>
              <c:strCache>
                <c:ptCount val="1"/>
                <c:pt idx="0">
                  <c:v>Střední manažer</c:v>
                </c:pt>
              </c:strCache>
            </c:strRef>
          </c:tx>
          <c:spPr>
            <a:solidFill>
              <a:srgbClr val="FFC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Sebekontrola!$K$12:$K$17</c:f>
              <c:numCache>
                <c:formatCode>General</c:formatCode>
                <c:ptCount val="6"/>
                <c:pt idx="0">
                  <c:v>0</c:v>
                </c:pt>
                <c:pt idx="1">
                  <c:v>1</c:v>
                </c:pt>
                <c:pt idx="2">
                  <c:v>2</c:v>
                </c:pt>
                <c:pt idx="3">
                  <c:v>3</c:v>
                </c:pt>
                <c:pt idx="4">
                  <c:v>4</c:v>
                </c:pt>
                <c:pt idx="5">
                  <c:v>5</c:v>
                </c:pt>
              </c:numCache>
            </c:numRef>
          </c:cat>
          <c:val>
            <c:numRef>
              <c:f>Sebekontrola!$M$12:$M$17</c:f>
              <c:numCache>
                <c:formatCode>General</c:formatCode>
                <c:ptCount val="6"/>
                <c:pt idx="0">
                  <c:v>0</c:v>
                </c:pt>
                <c:pt idx="1">
                  <c:v>1</c:v>
                </c:pt>
                <c:pt idx="2">
                  <c:v>17</c:v>
                </c:pt>
                <c:pt idx="3">
                  <c:v>30</c:v>
                </c:pt>
                <c:pt idx="4">
                  <c:v>45</c:v>
                </c:pt>
                <c:pt idx="5">
                  <c:v>32</c:v>
                </c:pt>
              </c:numCache>
            </c:numRef>
          </c:val>
          <c:extLst>
            <c:ext xmlns:c16="http://schemas.microsoft.com/office/drawing/2014/chart" uri="{C3380CC4-5D6E-409C-BE32-E72D297353CC}">
              <c16:uniqueId val="{00000001-9252-4AD9-BC16-1F60FC16175D}"/>
            </c:ext>
          </c:extLst>
        </c:ser>
        <c:ser>
          <c:idx val="2"/>
          <c:order val="2"/>
          <c:tx>
            <c:strRef>
              <c:f>Sebekontrola!$N$11</c:f>
              <c:strCache>
                <c:ptCount val="1"/>
                <c:pt idx="0">
                  <c:v>Vrcholový manažer</c:v>
                </c:pt>
              </c:strCache>
            </c:strRef>
          </c:tx>
          <c:spPr>
            <a:solidFill>
              <a:schemeClr val="accent2"/>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Sebekontrola!$K$12:$K$17</c:f>
              <c:numCache>
                <c:formatCode>General</c:formatCode>
                <c:ptCount val="6"/>
                <c:pt idx="0">
                  <c:v>0</c:v>
                </c:pt>
                <c:pt idx="1">
                  <c:v>1</c:v>
                </c:pt>
                <c:pt idx="2">
                  <c:v>2</c:v>
                </c:pt>
                <c:pt idx="3">
                  <c:v>3</c:v>
                </c:pt>
                <c:pt idx="4">
                  <c:v>4</c:v>
                </c:pt>
                <c:pt idx="5">
                  <c:v>5</c:v>
                </c:pt>
              </c:numCache>
            </c:numRef>
          </c:cat>
          <c:val>
            <c:numRef>
              <c:f>Sebekontrola!$N$12:$N$17</c:f>
              <c:numCache>
                <c:formatCode>General</c:formatCode>
                <c:ptCount val="6"/>
                <c:pt idx="0">
                  <c:v>1</c:v>
                </c:pt>
                <c:pt idx="1">
                  <c:v>0</c:v>
                </c:pt>
                <c:pt idx="2">
                  <c:v>1</c:v>
                </c:pt>
                <c:pt idx="3">
                  <c:v>11</c:v>
                </c:pt>
                <c:pt idx="4">
                  <c:v>37</c:v>
                </c:pt>
                <c:pt idx="5">
                  <c:v>40</c:v>
                </c:pt>
              </c:numCache>
            </c:numRef>
          </c:val>
          <c:extLst>
            <c:ext xmlns:c16="http://schemas.microsoft.com/office/drawing/2014/chart" uri="{C3380CC4-5D6E-409C-BE32-E72D297353CC}">
              <c16:uniqueId val="{00000002-9252-4AD9-BC16-1F60FC16175D}"/>
            </c:ext>
          </c:extLst>
        </c:ser>
        <c:dLbls>
          <c:showLegendKey val="0"/>
          <c:showVal val="0"/>
          <c:showCatName val="0"/>
          <c:showSerName val="0"/>
          <c:showPercent val="0"/>
          <c:showBubbleSize val="0"/>
        </c:dLbls>
        <c:gapWidth val="100"/>
        <c:overlap val="-24"/>
        <c:axId val="346148863"/>
        <c:axId val="346145503"/>
      </c:barChart>
      <c:catAx>
        <c:axId val="346148863"/>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346145503"/>
        <c:crosses val="autoZero"/>
        <c:auto val="1"/>
        <c:lblAlgn val="ctr"/>
        <c:lblOffset val="100"/>
        <c:noMultiLvlLbl val="0"/>
      </c:catAx>
      <c:valAx>
        <c:axId val="34614550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cs-CZ" b="1">
                    <a:solidFill>
                      <a:schemeClr val="tx1"/>
                    </a:solidFill>
                    <a:latin typeface="Times New Roman" panose="02020603050405020304" pitchFamily="18" charset="0"/>
                    <a:cs typeface="Times New Roman" panose="02020603050405020304" pitchFamily="18" charset="0"/>
                  </a:rPr>
                  <a:t>Četnosti</a:t>
                </a:r>
              </a:p>
            </c:rich>
          </c:tx>
          <c:layout>
            <c:manualLayout>
              <c:xMode val="edge"/>
              <c:yMode val="edge"/>
              <c:x val="2.8153153153153154E-2"/>
              <c:y val="0.30406589801274841"/>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3461488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Motivace!$L$21</c:f>
              <c:strCache>
                <c:ptCount val="1"/>
                <c:pt idx="0">
                  <c:v>Provozní manažer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Motivace!$K$22:$K$27</c:f>
              <c:numCache>
                <c:formatCode>General</c:formatCode>
                <c:ptCount val="6"/>
                <c:pt idx="0">
                  <c:v>0</c:v>
                </c:pt>
                <c:pt idx="1">
                  <c:v>1</c:v>
                </c:pt>
                <c:pt idx="2">
                  <c:v>2</c:v>
                </c:pt>
                <c:pt idx="3">
                  <c:v>3</c:v>
                </c:pt>
                <c:pt idx="4">
                  <c:v>4</c:v>
                </c:pt>
                <c:pt idx="5">
                  <c:v>5</c:v>
                </c:pt>
              </c:numCache>
            </c:numRef>
          </c:cat>
          <c:val>
            <c:numRef>
              <c:f>Motivace!$L$22:$L$27</c:f>
              <c:numCache>
                <c:formatCode>General</c:formatCode>
                <c:ptCount val="6"/>
                <c:pt idx="0">
                  <c:v>3</c:v>
                </c:pt>
                <c:pt idx="1">
                  <c:v>4</c:v>
                </c:pt>
                <c:pt idx="2">
                  <c:v>21</c:v>
                </c:pt>
                <c:pt idx="3">
                  <c:v>25</c:v>
                </c:pt>
                <c:pt idx="4">
                  <c:v>38</c:v>
                </c:pt>
                <c:pt idx="5">
                  <c:v>23</c:v>
                </c:pt>
              </c:numCache>
            </c:numRef>
          </c:val>
          <c:extLst>
            <c:ext xmlns:c16="http://schemas.microsoft.com/office/drawing/2014/chart" uri="{C3380CC4-5D6E-409C-BE32-E72D297353CC}">
              <c16:uniqueId val="{00000000-3922-456D-A58D-4E2574B7C9AF}"/>
            </c:ext>
          </c:extLst>
        </c:ser>
        <c:ser>
          <c:idx val="1"/>
          <c:order val="1"/>
          <c:tx>
            <c:strRef>
              <c:f>Motivace!$M$21</c:f>
              <c:strCache>
                <c:ptCount val="1"/>
                <c:pt idx="0">
                  <c:v>Střední manažer</c:v>
                </c:pt>
              </c:strCache>
            </c:strRef>
          </c:tx>
          <c:spPr>
            <a:solidFill>
              <a:srgbClr val="FFC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Motivace!$K$22:$K$27</c:f>
              <c:numCache>
                <c:formatCode>General</c:formatCode>
                <c:ptCount val="6"/>
                <c:pt idx="0">
                  <c:v>0</c:v>
                </c:pt>
                <c:pt idx="1">
                  <c:v>1</c:v>
                </c:pt>
                <c:pt idx="2">
                  <c:v>2</c:v>
                </c:pt>
                <c:pt idx="3">
                  <c:v>3</c:v>
                </c:pt>
                <c:pt idx="4">
                  <c:v>4</c:v>
                </c:pt>
                <c:pt idx="5">
                  <c:v>5</c:v>
                </c:pt>
              </c:numCache>
            </c:numRef>
          </c:cat>
          <c:val>
            <c:numRef>
              <c:f>Motivace!$M$22:$M$27</c:f>
              <c:numCache>
                <c:formatCode>General</c:formatCode>
                <c:ptCount val="6"/>
                <c:pt idx="0">
                  <c:v>0</c:v>
                </c:pt>
                <c:pt idx="1">
                  <c:v>3</c:v>
                </c:pt>
                <c:pt idx="2">
                  <c:v>9</c:v>
                </c:pt>
                <c:pt idx="3">
                  <c:v>19</c:v>
                </c:pt>
                <c:pt idx="4">
                  <c:v>31</c:v>
                </c:pt>
                <c:pt idx="5">
                  <c:v>13</c:v>
                </c:pt>
              </c:numCache>
            </c:numRef>
          </c:val>
          <c:extLst>
            <c:ext xmlns:c16="http://schemas.microsoft.com/office/drawing/2014/chart" uri="{C3380CC4-5D6E-409C-BE32-E72D297353CC}">
              <c16:uniqueId val="{00000001-3922-456D-A58D-4E2574B7C9AF}"/>
            </c:ext>
          </c:extLst>
        </c:ser>
        <c:ser>
          <c:idx val="2"/>
          <c:order val="2"/>
          <c:tx>
            <c:strRef>
              <c:f>Motivace!$N$21</c:f>
              <c:strCache>
                <c:ptCount val="1"/>
                <c:pt idx="0">
                  <c:v>Vrcholový manažer</c:v>
                </c:pt>
              </c:strCache>
            </c:strRef>
          </c:tx>
          <c:spPr>
            <a:solidFill>
              <a:schemeClr val="accent2"/>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Motivace!$K$22:$K$27</c:f>
              <c:numCache>
                <c:formatCode>General</c:formatCode>
                <c:ptCount val="6"/>
                <c:pt idx="0">
                  <c:v>0</c:v>
                </c:pt>
                <c:pt idx="1">
                  <c:v>1</c:v>
                </c:pt>
                <c:pt idx="2">
                  <c:v>2</c:v>
                </c:pt>
                <c:pt idx="3">
                  <c:v>3</c:v>
                </c:pt>
                <c:pt idx="4">
                  <c:v>4</c:v>
                </c:pt>
                <c:pt idx="5">
                  <c:v>5</c:v>
                </c:pt>
              </c:numCache>
            </c:numRef>
          </c:cat>
          <c:val>
            <c:numRef>
              <c:f>Motivace!$N$22:$N$27</c:f>
              <c:numCache>
                <c:formatCode>General</c:formatCode>
                <c:ptCount val="6"/>
                <c:pt idx="0">
                  <c:v>0</c:v>
                </c:pt>
                <c:pt idx="1">
                  <c:v>0</c:v>
                </c:pt>
                <c:pt idx="2">
                  <c:v>1</c:v>
                </c:pt>
                <c:pt idx="3">
                  <c:v>10</c:v>
                </c:pt>
                <c:pt idx="4">
                  <c:v>24</c:v>
                </c:pt>
                <c:pt idx="5">
                  <c:v>19</c:v>
                </c:pt>
              </c:numCache>
            </c:numRef>
          </c:val>
          <c:extLst>
            <c:ext xmlns:c16="http://schemas.microsoft.com/office/drawing/2014/chart" uri="{C3380CC4-5D6E-409C-BE32-E72D297353CC}">
              <c16:uniqueId val="{00000002-3922-456D-A58D-4E2574B7C9AF}"/>
            </c:ext>
          </c:extLst>
        </c:ser>
        <c:dLbls>
          <c:showLegendKey val="0"/>
          <c:showVal val="0"/>
          <c:showCatName val="0"/>
          <c:showSerName val="0"/>
          <c:showPercent val="0"/>
          <c:showBubbleSize val="0"/>
        </c:dLbls>
        <c:gapWidth val="100"/>
        <c:overlap val="-24"/>
        <c:axId val="762526239"/>
        <c:axId val="762528159"/>
      </c:barChart>
      <c:catAx>
        <c:axId val="76252623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62528159"/>
        <c:crosses val="autoZero"/>
        <c:auto val="1"/>
        <c:lblAlgn val="ctr"/>
        <c:lblOffset val="100"/>
        <c:noMultiLvlLbl val="0"/>
      </c:catAx>
      <c:valAx>
        <c:axId val="7625281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cs-CZ" b="1">
                    <a:solidFill>
                      <a:schemeClr val="tx1"/>
                    </a:solidFill>
                    <a:latin typeface="Times New Roman" panose="02020603050405020304" pitchFamily="18" charset="0"/>
                    <a:cs typeface="Times New Roman" panose="02020603050405020304" pitchFamily="18" charset="0"/>
                  </a:rPr>
                  <a:t>Četnosti</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625262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Empatie!$L$33</c:f>
              <c:strCache>
                <c:ptCount val="1"/>
                <c:pt idx="0">
                  <c:v>Provozní manažer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Empatie!$K$34:$K$39</c:f>
              <c:numCache>
                <c:formatCode>General</c:formatCode>
                <c:ptCount val="6"/>
                <c:pt idx="0">
                  <c:v>0</c:v>
                </c:pt>
                <c:pt idx="1">
                  <c:v>1</c:v>
                </c:pt>
                <c:pt idx="2">
                  <c:v>2</c:v>
                </c:pt>
                <c:pt idx="3">
                  <c:v>3</c:v>
                </c:pt>
                <c:pt idx="4">
                  <c:v>4</c:v>
                </c:pt>
                <c:pt idx="5">
                  <c:v>5</c:v>
                </c:pt>
              </c:numCache>
            </c:numRef>
          </c:cat>
          <c:val>
            <c:numRef>
              <c:f>Empatie!$L$34:$L$39</c:f>
              <c:numCache>
                <c:formatCode>General</c:formatCode>
                <c:ptCount val="6"/>
                <c:pt idx="0">
                  <c:v>5</c:v>
                </c:pt>
                <c:pt idx="1">
                  <c:v>9</c:v>
                </c:pt>
                <c:pt idx="2">
                  <c:v>22</c:v>
                </c:pt>
                <c:pt idx="3">
                  <c:v>68</c:v>
                </c:pt>
                <c:pt idx="4">
                  <c:v>58</c:v>
                </c:pt>
                <c:pt idx="5">
                  <c:v>28</c:v>
                </c:pt>
              </c:numCache>
            </c:numRef>
          </c:val>
          <c:extLst>
            <c:ext xmlns:c16="http://schemas.microsoft.com/office/drawing/2014/chart" uri="{C3380CC4-5D6E-409C-BE32-E72D297353CC}">
              <c16:uniqueId val="{00000000-C947-49B1-A720-10383692240F}"/>
            </c:ext>
          </c:extLst>
        </c:ser>
        <c:ser>
          <c:idx val="1"/>
          <c:order val="1"/>
          <c:tx>
            <c:strRef>
              <c:f>Empatie!$M$33</c:f>
              <c:strCache>
                <c:ptCount val="1"/>
                <c:pt idx="0">
                  <c:v>Střední manažer</c:v>
                </c:pt>
              </c:strCache>
            </c:strRef>
          </c:tx>
          <c:spPr>
            <a:solidFill>
              <a:schemeClr val="accent4"/>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Empatie!$K$34:$K$39</c:f>
              <c:numCache>
                <c:formatCode>General</c:formatCode>
                <c:ptCount val="6"/>
                <c:pt idx="0">
                  <c:v>0</c:v>
                </c:pt>
                <c:pt idx="1">
                  <c:v>1</c:v>
                </c:pt>
                <c:pt idx="2">
                  <c:v>2</c:v>
                </c:pt>
                <c:pt idx="3">
                  <c:v>3</c:v>
                </c:pt>
                <c:pt idx="4">
                  <c:v>4</c:v>
                </c:pt>
                <c:pt idx="5">
                  <c:v>5</c:v>
                </c:pt>
              </c:numCache>
            </c:numRef>
          </c:cat>
          <c:val>
            <c:numRef>
              <c:f>Empatie!$M$34:$M$39</c:f>
              <c:numCache>
                <c:formatCode>General</c:formatCode>
                <c:ptCount val="6"/>
                <c:pt idx="0">
                  <c:v>2</c:v>
                </c:pt>
                <c:pt idx="1">
                  <c:v>3</c:v>
                </c:pt>
                <c:pt idx="2">
                  <c:v>12</c:v>
                </c:pt>
                <c:pt idx="3">
                  <c:v>33</c:v>
                </c:pt>
                <c:pt idx="4">
                  <c:v>51</c:v>
                </c:pt>
                <c:pt idx="5">
                  <c:v>24</c:v>
                </c:pt>
              </c:numCache>
            </c:numRef>
          </c:val>
          <c:extLst>
            <c:ext xmlns:c16="http://schemas.microsoft.com/office/drawing/2014/chart" uri="{C3380CC4-5D6E-409C-BE32-E72D297353CC}">
              <c16:uniqueId val="{00000001-C947-49B1-A720-10383692240F}"/>
            </c:ext>
          </c:extLst>
        </c:ser>
        <c:ser>
          <c:idx val="2"/>
          <c:order val="2"/>
          <c:tx>
            <c:strRef>
              <c:f>Empatie!$N$33</c:f>
              <c:strCache>
                <c:ptCount val="1"/>
                <c:pt idx="0">
                  <c:v>Vrcholový manažer</c:v>
                </c:pt>
              </c:strCache>
            </c:strRef>
          </c:tx>
          <c:spPr>
            <a:solidFill>
              <a:schemeClr val="accent2"/>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Empatie!$K$34:$K$39</c:f>
              <c:numCache>
                <c:formatCode>General</c:formatCode>
                <c:ptCount val="6"/>
                <c:pt idx="0">
                  <c:v>0</c:v>
                </c:pt>
                <c:pt idx="1">
                  <c:v>1</c:v>
                </c:pt>
                <c:pt idx="2">
                  <c:v>2</c:v>
                </c:pt>
                <c:pt idx="3">
                  <c:v>3</c:v>
                </c:pt>
                <c:pt idx="4">
                  <c:v>4</c:v>
                </c:pt>
                <c:pt idx="5">
                  <c:v>5</c:v>
                </c:pt>
              </c:numCache>
            </c:numRef>
          </c:cat>
          <c:val>
            <c:numRef>
              <c:f>Empatie!$N$34:$N$39</c:f>
              <c:numCache>
                <c:formatCode>General</c:formatCode>
                <c:ptCount val="6"/>
                <c:pt idx="0">
                  <c:v>0</c:v>
                </c:pt>
                <c:pt idx="1">
                  <c:v>0</c:v>
                </c:pt>
                <c:pt idx="2">
                  <c:v>5</c:v>
                </c:pt>
                <c:pt idx="3">
                  <c:v>10</c:v>
                </c:pt>
                <c:pt idx="4">
                  <c:v>44</c:v>
                </c:pt>
                <c:pt idx="5">
                  <c:v>31</c:v>
                </c:pt>
              </c:numCache>
            </c:numRef>
          </c:val>
          <c:extLst>
            <c:ext xmlns:c16="http://schemas.microsoft.com/office/drawing/2014/chart" uri="{C3380CC4-5D6E-409C-BE32-E72D297353CC}">
              <c16:uniqueId val="{00000002-C947-49B1-A720-10383692240F}"/>
            </c:ext>
          </c:extLst>
        </c:ser>
        <c:dLbls>
          <c:showLegendKey val="0"/>
          <c:showVal val="0"/>
          <c:showCatName val="0"/>
          <c:showSerName val="0"/>
          <c:showPercent val="0"/>
          <c:showBubbleSize val="0"/>
        </c:dLbls>
        <c:gapWidth val="100"/>
        <c:overlap val="-24"/>
        <c:axId val="355908095"/>
        <c:axId val="355909535"/>
      </c:barChart>
      <c:catAx>
        <c:axId val="355908095"/>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355909535"/>
        <c:crosses val="autoZero"/>
        <c:auto val="1"/>
        <c:lblAlgn val="ctr"/>
        <c:lblOffset val="100"/>
        <c:noMultiLvlLbl val="0"/>
      </c:catAx>
      <c:valAx>
        <c:axId val="355909535"/>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cs-CZ" b="1">
                    <a:solidFill>
                      <a:schemeClr val="tx1"/>
                    </a:solidFill>
                    <a:latin typeface="Times New Roman" panose="02020603050405020304" pitchFamily="18" charset="0"/>
                    <a:cs typeface="Times New Roman" panose="02020603050405020304" pitchFamily="18" charset="0"/>
                  </a:rPr>
                  <a:t>Četnosti</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355908095"/>
        <c:crosses val="autoZero"/>
        <c:crossBetween val="between"/>
      </c:valAx>
      <c:spPr>
        <a:noFill/>
        <a:ln>
          <a:noFill/>
        </a:ln>
        <a:effectLst/>
      </c:spPr>
    </c:plotArea>
    <c:legend>
      <c:legendPos val="b"/>
      <c:layout>
        <c:manualLayout>
          <c:xMode val="edge"/>
          <c:yMode val="edge"/>
          <c:x val="0.10929825279639005"/>
          <c:y val="0.82855348900352976"/>
          <c:w val="0.8218425469779882"/>
          <c:h val="0.11397524662865417"/>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'Společenská obratnost'!$M$20</c:f>
              <c:strCache>
                <c:ptCount val="1"/>
                <c:pt idx="0">
                  <c:v>Provozní manažer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'Společenská obratnost'!$L$21:$L$26</c:f>
              <c:numCache>
                <c:formatCode>General</c:formatCode>
                <c:ptCount val="6"/>
                <c:pt idx="0">
                  <c:v>0</c:v>
                </c:pt>
                <c:pt idx="1">
                  <c:v>1</c:v>
                </c:pt>
                <c:pt idx="2">
                  <c:v>2</c:v>
                </c:pt>
                <c:pt idx="3">
                  <c:v>3</c:v>
                </c:pt>
                <c:pt idx="4">
                  <c:v>4</c:v>
                </c:pt>
                <c:pt idx="5">
                  <c:v>5</c:v>
                </c:pt>
              </c:numCache>
            </c:numRef>
          </c:cat>
          <c:val>
            <c:numRef>
              <c:f>'Společenská obratnost'!$M$21:$M$26</c:f>
              <c:numCache>
                <c:formatCode>General</c:formatCode>
                <c:ptCount val="6"/>
                <c:pt idx="0">
                  <c:v>3</c:v>
                </c:pt>
                <c:pt idx="1">
                  <c:v>12</c:v>
                </c:pt>
                <c:pt idx="2">
                  <c:v>38</c:v>
                </c:pt>
                <c:pt idx="3">
                  <c:v>63</c:v>
                </c:pt>
                <c:pt idx="4">
                  <c:v>60</c:v>
                </c:pt>
                <c:pt idx="5">
                  <c:v>14</c:v>
                </c:pt>
              </c:numCache>
            </c:numRef>
          </c:val>
          <c:extLst>
            <c:ext xmlns:c16="http://schemas.microsoft.com/office/drawing/2014/chart" uri="{C3380CC4-5D6E-409C-BE32-E72D297353CC}">
              <c16:uniqueId val="{00000000-99CE-4802-A11A-AB5ECFEDDE50}"/>
            </c:ext>
          </c:extLst>
        </c:ser>
        <c:ser>
          <c:idx val="1"/>
          <c:order val="1"/>
          <c:tx>
            <c:strRef>
              <c:f>'Společenská obratnost'!$N$20</c:f>
              <c:strCache>
                <c:ptCount val="1"/>
                <c:pt idx="0">
                  <c:v>Střední manažer</c:v>
                </c:pt>
              </c:strCache>
            </c:strRef>
          </c:tx>
          <c:spPr>
            <a:solidFill>
              <a:srgbClr val="FFC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'Společenská obratnost'!$L$21:$L$26</c:f>
              <c:numCache>
                <c:formatCode>General</c:formatCode>
                <c:ptCount val="6"/>
                <c:pt idx="0">
                  <c:v>0</c:v>
                </c:pt>
                <c:pt idx="1">
                  <c:v>1</c:v>
                </c:pt>
                <c:pt idx="2">
                  <c:v>2</c:v>
                </c:pt>
                <c:pt idx="3">
                  <c:v>3</c:v>
                </c:pt>
                <c:pt idx="4">
                  <c:v>4</c:v>
                </c:pt>
                <c:pt idx="5">
                  <c:v>5</c:v>
                </c:pt>
              </c:numCache>
            </c:numRef>
          </c:cat>
          <c:val>
            <c:numRef>
              <c:f>'Společenská obratnost'!$N$21:$N$26</c:f>
              <c:numCache>
                <c:formatCode>General</c:formatCode>
                <c:ptCount val="6"/>
                <c:pt idx="0">
                  <c:v>0</c:v>
                </c:pt>
                <c:pt idx="1">
                  <c:v>6</c:v>
                </c:pt>
                <c:pt idx="2">
                  <c:v>19</c:v>
                </c:pt>
                <c:pt idx="3">
                  <c:v>38</c:v>
                </c:pt>
                <c:pt idx="4">
                  <c:v>43</c:v>
                </c:pt>
                <c:pt idx="5">
                  <c:v>19</c:v>
                </c:pt>
              </c:numCache>
            </c:numRef>
          </c:val>
          <c:extLst>
            <c:ext xmlns:c16="http://schemas.microsoft.com/office/drawing/2014/chart" uri="{C3380CC4-5D6E-409C-BE32-E72D297353CC}">
              <c16:uniqueId val="{00000001-99CE-4802-A11A-AB5ECFEDDE50}"/>
            </c:ext>
          </c:extLst>
        </c:ser>
        <c:ser>
          <c:idx val="2"/>
          <c:order val="2"/>
          <c:tx>
            <c:strRef>
              <c:f>'Společenská obratnost'!$O$20</c:f>
              <c:strCache>
                <c:ptCount val="1"/>
                <c:pt idx="0">
                  <c:v>Vrcholový manažer</c:v>
                </c:pt>
              </c:strCache>
            </c:strRef>
          </c:tx>
          <c:spPr>
            <a:solidFill>
              <a:schemeClr val="accent2"/>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numRef>
              <c:f>'Společenská obratnost'!$L$21:$L$26</c:f>
              <c:numCache>
                <c:formatCode>General</c:formatCode>
                <c:ptCount val="6"/>
                <c:pt idx="0">
                  <c:v>0</c:v>
                </c:pt>
                <c:pt idx="1">
                  <c:v>1</c:v>
                </c:pt>
                <c:pt idx="2">
                  <c:v>2</c:v>
                </c:pt>
                <c:pt idx="3">
                  <c:v>3</c:v>
                </c:pt>
                <c:pt idx="4">
                  <c:v>4</c:v>
                </c:pt>
                <c:pt idx="5">
                  <c:v>5</c:v>
                </c:pt>
              </c:numCache>
            </c:numRef>
          </c:cat>
          <c:val>
            <c:numRef>
              <c:f>'Společenská obratnost'!$O$21:$O$26</c:f>
              <c:numCache>
                <c:formatCode>General</c:formatCode>
                <c:ptCount val="6"/>
                <c:pt idx="0">
                  <c:v>0</c:v>
                </c:pt>
                <c:pt idx="1">
                  <c:v>2</c:v>
                </c:pt>
                <c:pt idx="2">
                  <c:v>3</c:v>
                </c:pt>
                <c:pt idx="3">
                  <c:v>15</c:v>
                </c:pt>
                <c:pt idx="4">
                  <c:v>47</c:v>
                </c:pt>
                <c:pt idx="5">
                  <c:v>23</c:v>
                </c:pt>
              </c:numCache>
            </c:numRef>
          </c:val>
          <c:extLst>
            <c:ext xmlns:c16="http://schemas.microsoft.com/office/drawing/2014/chart" uri="{C3380CC4-5D6E-409C-BE32-E72D297353CC}">
              <c16:uniqueId val="{00000002-99CE-4802-A11A-AB5ECFEDDE50}"/>
            </c:ext>
          </c:extLst>
        </c:ser>
        <c:dLbls>
          <c:showLegendKey val="0"/>
          <c:showVal val="0"/>
          <c:showCatName val="0"/>
          <c:showSerName val="0"/>
          <c:showPercent val="0"/>
          <c:showBubbleSize val="0"/>
        </c:dLbls>
        <c:gapWidth val="100"/>
        <c:overlap val="-24"/>
        <c:axId val="706593231"/>
        <c:axId val="706596111"/>
      </c:barChart>
      <c:catAx>
        <c:axId val="706593231"/>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06596111"/>
        <c:crosses val="autoZero"/>
        <c:auto val="1"/>
        <c:lblAlgn val="ctr"/>
        <c:lblOffset val="100"/>
        <c:noMultiLvlLbl val="0"/>
      </c:catAx>
      <c:valAx>
        <c:axId val="706596111"/>
        <c:scaling>
          <c:orientation val="minMax"/>
        </c:scaling>
        <c:delete val="0"/>
        <c:axPos val="l"/>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cs-CZ" b="1">
                    <a:solidFill>
                      <a:schemeClr val="tx1"/>
                    </a:solidFill>
                    <a:latin typeface="Times New Roman" panose="02020603050405020304" pitchFamily="18" charset="0"/>
                    <a:cs typeface="Times New Roman" panose="02020603050405020304" pitchFamily="18" charset="0"/>
                  </a:rPr>
                  <a:t>Četnosti</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cs-CZ"/>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065932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legend>
    <c:plotVisOnly val="1"/>
    <c:dispBlanksAs val="gap"/>
    <c:showDLblsOverMax val="0"/>
  </c:chart>
  <c:spPr>
    <a:solidFill>
      <a:schemeClr val="bg1"/>
    </a:solidFill>
    <a:ln w="9525" cap="flat" cmpd="sng" algn="ctr">
      <a:noFill/>
      <a:round/>
    </a:ln>
    <a:effectLst/>
  </c:spPr>
  <c:txPr>
    <a:bodyPr/>
    <a:lstStyle/>
    <a:p>
      <a:pPr>
        <a:defRPr/>
      </a:pPr>
      <a:endParaRPr lang="cs-CZ"/>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C55E39-F3EE-4EAD-BC58-7E18F3813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3284</TotalTime>
  <Pages>13</Pages>
  <Words>2854</Words>
  <Characters>16841</Characters>
  <Application>Microsoft Office Word</Application>
  <DocSecurity>0</DocSecurity>
  <Lines>140</Lines>
  <Paragraphs>39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19656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Hložková Lenka</dc:creator>
  <cp:keywords/>
  <dc:description/>
  <cp:lastModifiedBy>Hložková Lenka Bc.</cp:lastModifiedBy>
  <cp:revision>112</cp:revision>
  <cp:lastPrinted>2021-04-15T07:51:00Z</cp:lastPrinted>
  <dcterms:created xsi:type="dcterms:W3CDTF">2021-04-04T19:25:00Z</dcterms:created>
  <dcterms:modified xsi:type="dcterms:W3CDTF">2023-07-29T20:48:00Z</dcterms:modified>
</cp:coreProperties>
</file>