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751A03" w14:textId="19D19075" w:rsidR="00F676F6" w:rsidRPr="004E3377" w:rsidRDefault="00E20FAE" w:rsidP="0055203B">
      <w:pPr>
        <w:spacing w:line="360" w:lineRule="auto"/>
        <w:jc w:val="center"/>
        <w:rPr>
          <w:b/>
          <w:u w:val="single"/>
        </w:rPr>
      </w:pPr>
      <w:r>
        <w:rPr>
          <w:b/>
          <w:u w:val="single"/>
        </w:rPr>
        <w:t>Školitelský</w:t>
      </w:r>
      <w:r w:rsidR="00F676F6" w:rsidRPr="004E3377">
        <w:rPr>
          <w:b/>
          <w:u w:val="single"/>
        </w:rPr>
        <w:t xml:space="preserve"> </w:t>
      </w:r>
      <w:r w:rsidR="00912CF6">
        <w:rPr>
          <w:b/>
          <w:u w:val="single"/>
        </w:rPr>
        <w:t>posudek na</w:t>
      </w:r>
      <w:r w:rsidR="00F676F6" w:rsidRPr="004E3377">
        <w:rPr>
          <w:b/>
          <w:u w:val="single"/>
        </w:rPr>
        <w:t xml:space="preserve"> </w:t>
      </w:r>
      <w:r w:rsidR="00985028">
        <w:rPr>
          <w:b/>
          <w:u w:val="single"/>
        </w:rPr>
        <w:t>diplomovou</w:t>
      </w:r>
      <w:r w:rsidR="00F676F6" w:rsidRPr="004E3377">
        <w:rPr>
          <w:b/>
          <w:u w:val="single"/>
        </w:rPr>
        <w:t xml:space="preserve"> práci </w:t>
      </w:r>
      <w:r w:rsidR="00985028">
        <w:rPr>
          <w:b/>
          <w:u w:val="single"/>
        </w:rPr>
        <w:t xml:space="preserve">Bc. </w:t>
      </w:r>
      <w:r w:rsidR="002C3F8E">
        <w:rPr>
          <w:b/>
          <w:u w:val="single"/>
        </w:rPr>
        <w:t>Anděly Zubrové</w:t>
      </w:r>
    </w:p>
    <w:p w14:paraId="557AB26F" w14:textId="77777777" w:rsidR="002C3F8E" w:rsidRDefault="002C3F8E" w:rsidP="0055203B">
      <w:pPr>
        <w:spacing w:line="360" w:lineRule="auto"/>
        <w:jc w:val="center"/>
        <w:rPr>
          <w:b/>
          <w:i/>
          <w:u w:val="single"/>
        </w:rPr>
      </w:pPr>
      <w:r w:rsidRPr="002C3F8E">
        <w:rPr>
          <w:b/>
          <w:i/>
          <w:u w:val="single"/>
        </w:rPr>
        <w:t>Překlad vybraných lexikálních jednotek nástroji podporujícími strojový překlad - zaměřeno na pojmy z právní terminologie.</w:t>
      </w:r>
    </w:p>
    <w:p w14:paraId="1411A667" w14:textId="06BA5E0A" w:rsidR="00F676F6" w:rsidRPr="004E3377" w:rsidRDefault="00F676F6" w:rsidP="0055203B">
      <w:pPr>
        <w:spacing w:line="360" w:lineRule="auto"/>
        <w:jc w:val="center"/>
        <w:rPr>
          <w:i/>
        </w:rPr>
      </w:pPr>
      <w:r w:rsidRPr="004E3377">
        <w:rPr>
          <w:i/>
        </w:rPr>
        <w:t>(Filozofická fakulta JU, České Budějovice 20</w:t>
      </w:r>
      <w:r w:rsidR="00741A9D" w:rsidRPr="004E3377">
        <w:rPr>
          <w:i/>
        </w:rPr>
        <w:t>2</w:t>
      </w:r>
      <w:r w:rsidR="00E20FAE">
        <w:rPr>
          <w:i/>
        </w:rPr>
        <w:t>2</w:t>
      </w:r>
      <w:r w:rsidRPr="004E3377">
        <w:rPr>
          <w:i/>
        </w:rPr>
        <w:t xml:space="preserve">, </w:t>
      </w:r>
      <w:r w:rsidR="002C3F8E">
        <w:rPr>
          <w:i/>
        </w:rPr>
        <w:t>1</w:t>
      </w:r>
      <w:r w:rsidR="009461F2">
        <w:rPr>
          <w:i/>
        </w:rPr>
        <w:t>0</w:t>
      </w:r>
      <w:r w:rsidR="002C3F8E">
        <w:rPr>
          <w:i/>
        </w:rPr>
        <w:t>3</w:t>
      </w:r>
      <w:r w:rsidRPr="004E3377">
        <w:rPr>
          <w:i/>
        </w:rPr>
        <w:t xml:space="preserve"> stran)</w:t>
      </w:r>
    </w:p>
    <w:p w14:paraId="6A0587DA" w14:textId="187845B8" w:rsidR="00F173A2" w:rsidRDefault="00F173A2" w:rsidP="00606D02">
      <w:pPr>
        <w:pStyle w:val="Odstavecseseznamem"/>
        <w:spacing w:line="360" w:lineRule="auto"/>
        <w:ind w:left="0" w:firstLine="567"/>
        <w:jc w:val="both"/>
      </w:pPr>
      <w:r>
        <w:t xml:space="preserve">Tématem diplomové práce Anděly Zubrové je kvalita překladu prostřednictvím </w:t>
      </w:r>
      <w:r w:rsidR="004543B2">
        <w:t>vybraných MT nástrojů</w:t>
      </w:r>
      <w:r w:rsidR="008E75CE">
        <w:t xml:space="preserve"> se zaměřením</w:t>
      </w:r>
      <w:r>
        <w:t xml:space="preserve"> na lexikální jednotky z oblastní trestního práva. </w:t>
      </w:r>
      <w:r w:rsidR="0049206A">
        <w:t>Předkládaná diplomová</w:t>
      </w:r>
      <w:r w:rsidR="008E75CE">
        <w:t xml:space="preserve"> práce je přepracovanou verzí diplomové práce se stejným </w:t>
      </w:r>
      <w:r w:rsidR="0049206A">
        <w:t>názvem</w:t>
      </w:r>
      <w:r w:rsidR="008E75CE">
        <w:t xml:space="preserve">, jež byla neúspěšně obhajována v červnu loňského roku. V některých kapitolách se práce shoduje s původní verzí, a z toho důvodu jsou i některé části mého posudku shodné s původním posudkem. </w:t>
      </w:r>
    </w:p>
    <w:p w14:paraId="4D4BB709" w14:textId="346E995D" w:rsidR="00FA3B6D" w:rsidRDefault="00EF4A97" w:rsidP="00FA3B6D">
      <w:pPr>
        <w:pStyle w:val="Odstavecseseznamem"/>
        <w:spacing w:before="240" w:line="360" w:lineRule="auto"/>
        <w:ind w:left="0" w:firstLine="567"/>
        <w:jc w:val="both"/>
      </w:pPr>
      <w:r>
        <w:t xml:space="preserve">Práce je rozdělena na dvě části, obsahuje </w:t>
      </w:r>
      <w:r w:rsidR="00A02A29">
        <w:t>také</w:t>
      </w:r>
      <w:r>
        <w:t xml:space="preserve"> přílohu</w:t>
      </w:r>
      <w:r w:rsidR="00AA2941">
        <w:t xml:space="preserve"> analyzovaných českých a španělských rozsudků dostupných na internetu (str</w:t>
      </w:r>
      <w:r>
        <w:t>.</w:t>
      </w:r>
      <w:r w:rsidR="00AA2941">
        <w:t xml:space="preserve"> </w:t>
      </w:r>
      <w:r w:rsidR="0049206A">
        <w:t>89–103</w:t>
      </w:r>
      <w:r w:rsidR="00AA2941">
        <w:t xml:space="preserve">). </w:t>
      </w:r>
      <w:r>
        <w:t xml:space="preserve"> </w:t>
      </w:r>
      <w:r w:rsidR="00A02A29">
        <w:t>První část</w:t>
      </w:r>
      <w:r w:rsidR="001A236E">
        <w:t xml:space="preserve"> (str. 11-31)</w:t>
      </w:r>
      <w:r w:rsidR="00A02A29">
        <w:t xml:space="preserve"> je věnována teoretickým otázkám, které souvisejí s obecnými charakteristikami právních textů a </w:t>
      </w:r>
      <w:r w:rsidR="001A236E">
        <w:t>specifiky</w:t>
      </w:r>
      <w:r w:rsidR="00A02A29">
        <w:t xml:space="preserve"> jejich překladu.  </w:t>
      </w:r>
      <w:r w:rsidR="001A236E">
        <w:t xml:space="preserve">Výběr zdrojové literatury je relevantní, nemám k němu žádné závažné připomínky. Pozitivně hodnotím, že v této nové, přepracované verzi již autorka pracuje s prameny eticky. Její výklad je v kompilačně deskriptivní rovině, nepřináší sice žádné nové poznatky, ale spíše systematicky shrnuje výsledky bádání v oblasti komparativně-kontrastivních výzkumů v oblasti překladu právních textů. </w:t>
      </w:r>
      <w:r w:rsidR="00384D23">
        <w:t xml:space="preserve">V souvislosti s touto částí, jež je založena na vnímání překladatelského procesu jakožto produktu lidské </w:t>
      </w:r>
      <w:r w:rsidR="0049206A">
        <w:t>práce, bych</w:t>
      </w:r>
      <w:r w:rsidR="00384D23">
        <w:t xml:space="preserve"> měla na diplomatku obecný dotaz týkající se jejího subjektivního zhodnocení všech traktovaných poznatků v kontextu automatizace translace prostřednictvím strojového překladu.  Poněkud kriticky musím v této části hodnotit kvalitu </w:t>
      </w:r>
      <w:r w:rsidR="0049206A">
        <w:t>některých překladů</w:t>
      </w:r>
      <w:r w:rsidR="00384D23">
        <w:t xml:space="preserve"> v poznámkách pod čarou; namátkou několik sporných míst: </w:t>
      </w:r>
      <w:proofErr w:type="spellStart"/>
      <w:r w:rsidR="00384D23">
        <w:t>p.p.č</w:t>
      </w:r>
      <w:proofErr w:type="spellEnd"/>
      <w:r w:rsidR="00384D23">
        <w:t xml:space="preserve">. 64 </w:t>
      </w:r>
      <w:r w:rsidR="00384D23">
        <w:rPr>
          <w:i/>
          <w:iCs/>
        </w:rPr>
        <w:t>správní jazyk</w:t>
      </w:r>
      <w:r w:rsidR="00384D23">
        <w:t xml:space="preserve">, </w:t>
      </w:r>
      <w:proofErr w:type="spellStart"/>
      <w:r w:rsidR="00384D23">
        <w:t>p.p.</w:t>
      </w:r>
      <w:r w:rsidR="0049206A">
        <w:t>č</w:t>
      </w:r>
      <w:proofErr w:type="spellEnd"/>
      <w:r w:rsidR="00384D23">
        <w:t xml:space="preserve"> 28 překladových </w:t>
      </w:r>
      <w:r w:rsidR="00384D23" w:rsidRPr="00384D23">
        <w:rPr>
          <w:i/>
          <w:iCs/>
        </w:rPr>
        <w:t>ekvivalentů</w:t>
      </w:r>
      <w:r w:rsidR="00384D23">
        <w:t xml:space="preserve"> nebo </w:t>
      </w:r>
      <w:proofErr w:type="gramStart"/>
      <w:r w:rsidR="00384D23" w:rsidRPr="00384D23">
        <w:rPr>
          <w:i/>
          <w:iCs/>
        </w:rPr>
        <w:t>ekvivalence</w:t>
      </w:r>
      <w:r w:rsidR="0049206A">
        <w:rPr>
          <w:i/>
          <w:iCs/>
        </w:rPr>
        <w:t>?</w:t>
      </w:r>
      <w:r w:rsidR="00384D23">
        <w:t>,</w:t>
      </w:r>
      <w:proofErr w:type="gramEnd"/>
      <w:r w:rsidR="00384D23">
        <w:t xml:space="preserve"> </w:t>
      </w:r>
      <w:proofErr w:type="spellStart"/>
      <w:r w:rsidR="00384D23">
        <w:t>p.p.č</w:t>
      </w:r>
      <w:proofErr w:type="spellEnd"/>
      <w:r w:rsidR="0049206A">
        <w:t xml:space="preserve">. 66 </w:t>
      </w:r>
      <w:r w:rsidR="00384D23">
        <w:t xml:space="preserve">opravdu je ve zdrojovém jazyce </w:t>
      </w:r>
      <w:r w:rsidR="00384D23">
        <w:rPr>
          <w:i/>
          <w:iCs/>
        </w:rPr>
        <w:t>do češtiny</w:t>
      </w:r>
      <w:r w:rsidR="00384D23">
        <w:t>?</w:t>
      </w:r>
      <w:r w:rsidR="00FA3B6D">
        <w:t xml:space="preserve"> </w:t>
      </w:r>
      <w:r w:rsidR="0049206A">
        <w:t xml:space="preserve">Dotaz mám ke str. 22 – v bibliografii chybí odkaz na </w:t>
      </w:r>
      <w:proofErr w:type="spellStart"/>
      <w:r w:rsidR="0049206A">
        <w:t>Martín</w:t>
      </w:r>
      <w:proofErr w:type="spellEnd"/>
      <w:r w:rsidR="0049206A">
        <w:t xml:space="preserve"> </w:t>
      </w:r>
      <w:proofErr w:type="spellStart"/>
      <w:r w:rsidR="0049206A">
        <w:t>Ruano</w:t>
      </w:r>
      <w:proofErr w:type="spellEnd"/>
      <w:r w:rsidR="0049206A">
        <w:t xml:space="preserve">, proto tápu, zda nejde spíše o autorku </w:t>
      </w:r>
      <w:r w:rsidR="0049206A" w:rsidRPr="0049206A">
        <w:t xml:space="preserve">María Rosario </w:t>
      </w:r>
      <w:proofErr w:type="spellStart"/>
      <w:r w:rsidR="0049206A" w:rsidRPr="0049206A">
        <w:t>Martín</w:t>
      </w:r>
      <w:proofErr w:type="spellEnd"/>
      <w:r w:rsidR="0049206A" w:rsidRPr="0049206A">
        <w:t xml:space="preserve"> </w:t>
      </w:r>
      <w:proofErr w:type="spellStart"/>
      <w:r w:rsidR="0049206A" w:rsidRPr="0049206A">
        <w:t>Ruano</w:t>
      </w:r>
      <w:proofErr w:type="spellEnd"/>
      <w:r w:rsidR="00FC1170">
        <w:t>,</w:t>
      </w:r>
      <w:r w:rsidR="0049206A">
        <w:t xml:space="preserve"> nežli </w:t>
      </w:r>
      <w:r w:rsidR="00FC1170">
        <w:t xml:space="preserve">o </w:t>
      </w:r>
      <w:r w:rsidR="0049206A">
        <w:t>autora?</w:t>
      </w:r>
    </w:p>
    <w:p w14:paraId="0F2F373E" w14:textId="0487D7BD" w:rsidR="00012CB2" w:rsidRDefault="0055203B" w:rsidP="00012CB2">
      <w:pPr>
        <w:pStyle w:val="Odstavecseseznamem"/>
        <w:spacing w:before="240" w:line="360" w:lineRule="auto"/>
        <w:ind w:left="0" w:firstLine="567"/>
        <w:jc w:val="both"/>
      </w:pPr>
      <w:r>
        <w:t xml:space="preserve">Praktická část práce (str. </w:t>
      </w:r>
      <w:r w:rsidR="00197D22">
        <w:t>53–93</w:t>
      </w:r>
      <w:r>
        <w:t>) se zabývá posouzením kvality překladu vybraných segmentů v textech trestního práva. Autorka pracuje s českými a španělskými rozsudky</w:t>
      </w:r>
      <w:r w:rsidR="008B038A">
        <w:t xml:space="preserve">. </w:t>
      </w:r>
      <w:r w:rsidR="00D11FFC">
        <w:t xml:space="preserve">Z jazykového materiálu českých a španělských rozsudků zvolila </w:t>
      </w:r>
      <w:r w:rsidR="00FA3B6D">
        <w:t>vzorek několika</w:t>
      </w:r>
      <w:r w:rsidR="00D11FFC">
        <w:t xml:space="preserve"> jednoslovných a víceslovných termínů, a jazykových šablon</w:t>
      </w:r>
      <w:r w:rsidR="00FA3B6D">
        <w:t xml:space="preserve"> (přesná kvantifikace na str. 36)</w:t>
      </w:r>
      <w:r w:rsidR="00D11FFC">
        <w:t xml:space="preserve">, jejichž překlad kvalitativně </w:t>
      </w:r>
      <w:r w:rsidR="009A726A">
        <w:t>posuzuje</w:t>
      </w:r>
      <w:r w:rsidR="00FA3B6D" w:rsidRPr="00FA3B6D">
        <w:t xml:space="preserve"> </w:t>
      </w:r>
      <w:r w:rsidR="00FA3B6D">
        <w:t xml:space="preserve">prostřednictvím vybraných MT nástrojů (Google </w:t>
      </w:r>
      <w:proofErr w:type="spellStart"/>
      <w:r w:rsidR="00FA3B6D">
        <w:t>Translate</w:t>
      </w:r>
      <w:proofErr w:type="spellEnd"/>
      <w:r w:rsidR="00FA3B6D">
        <w:t xml:space="preserve">, </w:t>
      </w:r>
      <w:proofErr w:type="spellStart"/>
      <w:r w:rsidR="00FA3B6D">
        <w:t>DeepL</w:t>
      </w:r>
      <w:proofErr w:type="spellEnd"/>
      <w:r w:rsidR="00FA3B6D">
        <w:t xml:space="preserve"> </w:t>
      </w:r>
      <w:proofErr w:type="spellStart"/>
      <w:r w:rsidR="00FA3B6D">
        <w:t>Translate</w:t>
      </w:r>
      <w:proofErr w:type="spellEnd"/>
      <w:r w:rsidR="00FA3B6D">
        <w:t xml:space="preserve">, Bing Microsoft </w:t>
      </w:r>
      <w:proofErr w:type="spellStart"/>
      <w:r w:rsidR="00FA3B6D">
        <w:t>Translate</w:t>
      </w:r>
      <w:proofErr w:type="spellEnd"/>
      <w:r w:rsidR="00FA3B6D">
        <w:t xml:space="preserve">, Lingea </w:t>
      </w:r>
      <w:proofErr w:type="spellStart"/>
      <w:r w:rsidR="00FA3B6D">
        <w:t>Translaton</w:t>
      </w:r>
      <w:proofErr w:type="spellEnd"/>
      <w:r w:rsidR="00FA3B6D">
        <w:t xml:space="preserve">, </w:t>
      </w:r>
      <w:proofErr w:type="spellStart"/>
      <w:r w:rsidR="00FA3B6D">
        <w:t>eTranslation</w:t>
      </w:r>
      <w:proofErr w:type="spellEnd"/>
      <w:r w:rsidR="00FA3B6D">
        <w:t>)</w:t>
      </w:r>
      <w:r w:rsidR="00D11FFC">
        <w:t xml:space="preserve">. </w:t>
      </w:r>
      <w:r w:rsidR="00FA3B6D">
        <w:t xml:space="preserve">Parametry pro výběr analyzovaných </w:t>
      </w:r>
      <w:r w:rsidR="00D11FFC">
        <w:t xml:space="preserve">lexikálních jednotek autorka </w:t>
      </w:r>
      <w:r w:rsidR="00FA3B6D">
        <w:t>upřesňuje na str. 36</w:t>
      </w:r>
      <w:r w:rsidR="0049206A">
        <w:t>. O</w:t>
      </w:r>
      <w:r w:rsidR="00FA3B6D">
        <w:t xml:space="preserve">becně lze říci, že ji zajímá převod právních termínů, jež mohou, i nemusí, být z hlediska překladu právních textů problematické. Vhodně tak začíná tím, že nejprve porovnává tzv. legální citace a </w:t>
      </w:r>
      <w:r w:rsidR="0049206A">
        <w:t>definice</w:t>
      </w:r>
      <w:r w:rsidR="00FA3B6D">
        <w:t xml:space="preserve"> daných jednotek a „předjímá“ případné problémy či nekompatibility při převodu těchto částí právního textu strojovým překladačem (tabulky na str. </w:t>
      </w:r>
      <w:r w:rsidR="00D32C80">
        <w:t xml:space="preserve">36-45). Přínosné pro další výzkum v této oblasti </w:t>
      </w:r>
      <w:r w:rsidR="00D32C80">
        <w:lastRenderedPageBreak/>
        <w:t xml:space="preserve">vidím vyhledání příslušných citací či definic, jež bylo bezpochyby pracné a časově </w:t>
      </w:r>
      <w:r w:rsidR="0049206A">
        <w:t>náročné.</w:t>
      </w:r>
      <w:r w:rsidR="00D32C80">
        <w:t xml:space="preserve"> Jsem ráda, že oproti původní práci autorka dbala na to, aby vyhledaná definice respektovala doménu oblasti trestního práva. </w:t>
      </w:r>
      <w:r w:rsidR="00FA3B6D">
        <w:t xml:space="preserve"> </w:t>
      </w:r>
      <w:r w:rsidR="00D6698B">
        <w:t>Co se týká následných analýz jazykových šablon (str. 70-78), zdá se mi, že autorka obecně nastínila další zajímavý výsek kontrastivní analýzy právních textů, nicméně její snaha</w:t>
      </w:r>
      <w:r w:rsidR="00FC1170">
        <w:t xml:space="preserve"> v této otázce</w:t>
      </w:r>
      <w:r w:rsidR="00D6698B">
        <w:t xml:space="preserve"> zůstala na půli cesty. Je pochopitelné, že při hodnocení překladu těchto struktur nelze aplikovat stejný </w:t>
      </w:r>
      <w:r w:rsidR="00D6698B">
        <w:rPr>
          <w:i/>
          <w:iCs/>
        </w:rPr>
        <w:t xml:space="preserve">modus </w:t>
      </w:r>
      <w:proofErr w:type="spellStart"/>
      <w:r w:rsidR="00D6698B">
        <w:rPr>
          <w:i/>
          <w:iCs/>
        </w:rPr>
        <w:t>operandi</w:t>
      </w:r>
      <w:proofErr w:type="spellEnd"/>
      <w:r w:rsidR="00D6698B">
        <w:t xml:space="preserve"> jako v předchozích částech. Není tak jasné, zda autorku v této kapitole zajímá toliko překlad právních termín</w:t>
      </w:r>
      <w:r w:rsidR="00012CB2">
        <w:t>ů</w:t>
      </w:r>
      <w:r w:rsidR="00D6698B">
        <w:t xml:space="preserve"> použitých v jednotlivých jazykových šablonách, anebo </w:t>
      </w:r>
      <w:r w:rsidR="00012CB2">
        <w:t xml:space="preserve">celkové </w:t>
      </w:r>
      <w:proofErr w:type="spellStart"/>
      <w:r w:rsidR="00D6698B">
        <w:t>morfosyntaktické</w:t>
      </w:r>
      <w:proofErr w:type="spellEnd"/>
      <w:r w:rsidR="00D6698B">
        <w:t xml:space="preserve"> a lexikální posuny, jež lze v</w:t>
      </w:r>
      <w:r w:rsidR="00012CB2">
        <w:t> příslušných řešeních</w:t>
      </w:r>
      <w:r w:rsidR="00D6698B">
        <w:t xml:space="preserve"> jednotlivých překladačů vidět.  </w:t>
      </w:r>
    </w:p>
    <w:p w14:paraId="5A44FFA9" w14:textId="4DD0387B" w:rsidR="00477C9E" w:rsidRDefault="00012CB2" w:rsidP="00012CB2">
      <w:pPr>
        <w:pStyle w:val="Odstavecseseznamem"/>
        <w:spacing w:before="240" w:line="360" w:lineRule="auto"/>
        <w:ind w:left="0" w:firstLine="567"/>
        <w:jc w:val="both"/>
      </w:pPr>
      <w:r>
        <w:t xml:space="preserve">Každopádně, shodně se svým předchozím posudkem, bych ráda uvedla, že předkládaná diplomová práce </w:t>
      </w:r>
      <w:r w:rsidR="000273F7">
        <w:t xml:space="preserve">přináší </w:t>
      </w:r>
      <w:r>
        <w:t xml:space="preserve">zajímavé výsledky </w:t>
      </w:r>
      <w:r w:rsidR="000273F7">
        <w:t xml:space="preserve">kontrastivní analýzy strojových překladů. Autorka </w:t>
      </w:r>
      <w:r>
        <w:t>se snažila odvést</w:t>
      </w:r>
      <w:r w:rsidR="000273F7">
        <w:t xml:space="preserve"> poctivou rešeršní práci, prezentovanou v přehledn</w:t>
      </w:r>
      <w:r w:rsidR="00EC03AB">
        <w:t>ých</w:t>
      </w:r>
      <w:r w:rsidR="000273F7">
        <w:t xml:space="preserve"> tabul</w:t>
      </w:r>
      <w:r w:rsidR="00EC03AB">
        <w:t>kách</w:t>
      </w:r>
      <w:r w:rsidR="000273F7">
        <w:t xml:space="preserve">. Kladně hodnotím i nápad vyhledávat překlady daných jednotek v celém textu. </w:t>
      </w:r>
      <w:r w:rsidR="00477C9E">
        <w:t xml:space="preserve">Z pozice vedoucí práce bych chtěla </w:t>
      </w:r>
      <w:r>
        <w:t xml:space="preserve">také </w:t>
      </w:r>
      <w:r w:rsidR="00477C9E">
        <w:t xml:space="preserve">uvést, že </w:t>
      </w:r>
      <w:r>
        <w:t>diplomantka se snažila svědomitě reflektovat připomínky z minulých posudků a k úkolu přistupovala zodpovědně</w:t>
      </w:r>
      <w:r w:rsidR="00F55F02">
        <w:t xml:space="preserve">. </w:t>
      </w:r>
    </w:p>
    <w:p w14:paraId="7DE9CCBA" w14:textId="6A6C27BA" w:rsidR="00775FE3" w:rsidRPr="004E3377" w:rsidRDefault="000273F7" w:rsidP="00775FE3">
      <w:pPr>
        <w:spacing w:after="0" w:line="360" w:lineRule="auto"/>
        <w:ind w:left="709" w:hanging="709"/>
        <w:jc w:val="both"/>
      </w:pPr>
      <w:r w:rsidRPr="004E3377">
        <w:rPr>
          <w:b/>
        </w:rPr>
        <w:t>Závěr</w:t>
      </w:r>
      <w:r w:rsidRPr="004E3377">
        <w:t xml:space="preserve">: Závěrem konstatuji, že </w:t>
      </w:r>
      <w:r>
        <w:t xml:space="preserve">diplomovou </w:t>
      </w:r>
      <w:r w:rsidRPr="004E3377">
        <w:t xml:space="preserve">práci </w:t>
      </w:r>
      <w:r>
        <w:rPr>
          <w:b/>
          <w:bCs/>
        </w:rPr>
        <w:t>Bc. Anděly Zubrové</w:t>
      </w:r>
      <w:r w:rsidRPr="004E3377">
        <w:t xml:space="preserve"> </w:t>
      </w:r>
      <w:r w:rsidR="00775FE3" w:rsidRPr="004E3377">
        <w:t xml:space="preserve">doporučuji k obhajobě a hodnotím jako </w:t>
      </w:r>
      <w:r w:rsidR="00012CB2" w:rsidRPr="00012CB2">
        <w:rPr>
          <w:b/>
          <w:bCs/>
        </w:rPr>
        <w:t>velmi</w:t>
      </w:r>
      <w:r w:rsidR="00012CB2">
        <w:t xml:space="preserve"> </w:t>
      </w:r>
      <w:r w:rsidR="00775FE3">
        <w:rPr>
          <w:b/>
          <w:bCs/>
        </w:rPr>
        <w:t>dobrou</w:t>
      </w:r>
      <w:r w:rsidR="00775FE3" w:rsidRPr="004E3377">
        <w:t xml:space="preserve"> s tím, že výsledná známka bude stanovena na základě obhajoby.     </w:t>
      </w:r>
    </w:p>
    <w:p w14:paraId="40A99DA7" w14:textId="0D5FE692" w:rsidR="000273F7" w:rsidRPr="004E3377" w:rsidRDefault="000273F7" w:rsidP="00E70DA7">
      <w:pPr>
        <w:pStyle w:val="Odstavecseseznamem"/>
        <w:spacing w:after="0" w:line="360" w:lineRule="auto"/>
        <w:ind w:left="0" w:firstLine="567"/>
        <w:jc w:val="both"/>
      </w:pPr>
      <w:r w:rsidRPr="004E3377">
        <w:rPr>
          <w:b/>
        </w:rPr>
        <w:t xml:space="preserve"> </w:t>
      </w:r>
    </w:p>
    <w:p w14:paraId="04E978C2" w14:textId="1F4138CD" w:rsidR="002872F5" w:rsidRPr="002872F5" w:rsidRDefault="000273F7" w:rsidP="0012184E">
      <w:pPr>
        <w:spacing w:after="0" w:line="360" w:lineRule="auto"/>
        <w:jc w:val="both"/>
      </w:pPr>
      <w:r w:rsidRPr="004E3377">
        <w:t xml:space="preserve">V Českých Budějovicích, </w:t>
      </w:r>
      <w:r w:rsidR="009A11EB">
        <w:t>11. ledna 2023</w:t>
      </w:r>
      <w:r w:rsidRPr="004E3377">
        <w:tab/>
      </w:r>
      <w:r w:rsidRPr="004E3377">
        <w:tab/>
        <w:t xml:space="preserve">            </w:t>
      </w:r>
      <w:r w:rsidRPr="004E3377">
        <w:tab/>
      </w:r>
      <w:r w:rsidRPr="004E3377">
        <w:tab/>
        <w:t xml:space="preserve">    PhDr. Jana Pešková, Ph.D.</w:t>
      </w:r>
    </w:p>
    <w:sectPr w:rsidR="002872F5" w:rsidRPr="002872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94C30"/>
    <w:multiLevelType w:val="hybridMultilevel"/>
    <w:tmpl w:val="0F546EFA"/>
    <w:lvl w:ilvl="0" w:tplc="0405001B">
      <w:start w:val="1"/>
      <w:numFmt w:val="lowerRoman"/>
      <w:lvlText w:val="%1."/>
      <w:lvlJc w:val="right"/>
      <w:pPr>
        <w:ind w:left="1428" w:hanging="360"/>
      </w:pPr>
    </w:lvl>
    <w:lvl w:ilvl="1" w:tplc="04050019" w:tentative="1">
      <w:start w:val="1"/>
      <w:numFmt w:val="lowerLetter"/>
      <w:lvlText w:val="%2."/>
      <w:lvlJc w:val="left"/>
      <w:pPr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16834435"/>
    <w:multiLevelType w:val="hybridMultilevel"/>
    <w:tmpl w:val="C91A6EC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8979A3"/>
    <w:multiLevelType w:val="hybridMultilevel"/>
    <w:tmpl w:val="6EEA8AD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5351347"/>
    <w:multiLevelType w:val="hybridMultilevel"/>
    <w:tmpl w:val="CA188E0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604E83"/>
    <w:multiLevelType w:val="hybridMultilevel"/>
    <w:tmpl w:val="58146C6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B16BA4"/>
    <w:multiLevelType w:val="hybridMultilevel"/>
    <w:tmpl w:val="65886CA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7343851">
    <w:abstractNumId w:val="0"/>
  </w:num>
  <w:num w:numId="2" w16cid:durableId="1005475339">
    <w:abstractNumId w:val="2"/>
  </w:num>
  <w:num w:numId="3" w16cid:durableId="1386566869">
    <w:abstractNumId w:val="3"/>
  </w:num>
  <w:num w:numId="4" w16cid:durableId="93982966">
    <w:abstractNumId w:val="4"/>
  </w:num>
  <w:num w:numId="5" w16cid:durableId="1010565873">
    <w:abstractNumId w:val="5"/>
  </w:num>
  <w:num w:numId="6" w16cid:durableId="9985774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76F6"/>
    <w:rsid w:val="0000674B"/>
    <w:rsid w:val="00012CB2"/>
    <w:rsid w:val="0001376F"/>
    <w:rsid w:val="000141B6"/>
    <w:rsid w:val="000216B6"/>
    <w:rsid w:val="000273F7"/>
    <w:rsid w:val="000347A7"/>
    <w:rsid w:val="000668B5"/>
    <w:rsid w:val="000B7463"/>
    <w:rsid w:val="000D6263"/>
    <w:rsid w:val="000E38C3"/>
    <w:rsid w:val="000F30A8"/>
    <w:rsid w:val="00116B91"/>
    <w:rsid w:val="0012184E"/>
    <w:rsid w:val="00143B56"/>
    <w:rsid w:val="0014592C"/>
    <w:rsid w:val="00165423"/>
    <w:rsid w:val="00187DDE"/>
    <w:rsid w:val="00195B9D"/>
    <w:rsid w:val="00197D22"/>
    <w:rsid w:val="001A236E"/>
    <w:rsid w:val="001A48DC"/>
    <w:rsid w:val="001A679F"/>
    <w:rsid w:val="001A692D"/>
    <w:rsid w:val="001B37F5"/>
    <w:rsid w:val="001B7950"/>
    <w:rsid w:val="001C0BF0"/>
    <w:rsid w:val="001C192C"/>
    <w:rsid w:val="001E5844"/>
    <w:rsid w:val="001F1F9A"/>
    <w:rsid w:val="001F7BDA"/>
    <w:rsid w:val="0020516F"/>
    <w:rsid w:val="00206CC3"/>
    <w:rsid w:val="00215A21"/>
    <w:rsid w:val="002872F5"/>
    <w:rsid w:val="00297A90"/>
    <w:rsid w:val="002C3F8E"/>
    <w:rsid w:val="002D6180"/>
    <w:rsid w:val="002F19D6"/>
    <w:rsid w:val="00304378"/>
    <w:rsid w:val="00304AE5"/>
    <w:rsid w:val="00327ECD"/>
    <w:rsid w:val="00335950"/>
    <w:rsid w:val="00335DAC"/>
    <w:rsid w:val="00342406"/>
    <w:rsid w:val="003724FA"/>
    <w:rsid w:val="00377243"/>
    <w:rsid w:val="00384A39"/>
    <w:rsid w:val="00384D23"/>
    <w:rsid w:val="00390D34"/>
    <w:rsid w:val="00391186"/>
    <w:rsid w:val="00394FD8"/>
    <w:rsid w:val="003D2648"/>
    <w:rsid w:val="003D5D04"/>
    <w:rsid w:val="003E2A30"/>
    <w:rsid w:val="00407514"/>
    <w:rsid w:val="00420BE6"/>
    <w:rsid w:val="00421B78"/>
    <w:rsid w:val="00426C22"/>
    <w:rsid w:val="004543B2"/>
    <w:rsid w:val="004555D8"/>
    <w:rsid w:val="00473B54"/>
    <w:rsid w:val="00477C9E"/>
    <w:rsid w:val="0049206A"/>
    <w:rsid w:val="004A61F9"/>
    <w:rsid w:val="004A6A7F"/>
    <w:rsid w:val="004A72AD"/>
    <w:rsid w:val="004C21D4"/>
    <w:rsid w:val="004C28DD"/>
    <w:rsid w:val="004D682E"/>
    <w:rsid w:val="004E3377"/>
    <w:rsid w:val="004E5DFB"/>
    <w:rsid w:val="005129E3"/>
    <w:rsid w:val="00521763"/>
    <w:rsid w:val="00532E56"/>
    <w:rsid w:val="0053742C"/>
    <w:rsid w:val="00545571"/>
    <w:rsid w:val="0055203B"/>
    <w:rsid w:val="00554905"/>
    <w:rsid w:val="005579C7"/>
    <w:rsid w:val="005773C1"/>
    <w:rsid w:val="005A2216"/>
    <w:rsid w:val="005A54F3"/>
    <w:rsid w:val="005A5ECE"/>
    <w:rsid w:val="005B3617"/>
    <w:rsid w:val="005B4584"/>
    <w:rsid w:val="005B4EC2"/>
    <w:rsid w:val="005D4660"/>
    <w:rsid w:val="005E148D"/>
    <w:rsid w:val="005E5691"/>
    <w:rsid w:val="005F4309"/>
    <w:rsid w:val="00601E79"/>
    <w:rsid w:val="00606D02"/>
    <w:rsid w:val="00611C75"/>
    <w:rsid w:val="00693BFF"/>
    <w:rsid w:val="006A4E75"/>
    <w:rsid w:val="006A5DD9"/>
    <w:rsid w:val="006A728E"/>
    <w:rsid w:val="006B30CC"/>
    <w:rsid w:val="006D6740"/>
    <w:rsid w:val="00700728"/>
    <w:rsid w:val="007071B2"/>
    <w:rsid w:val="00713B38"/>
    <w:rsid w:val="00713EBC"/>
    <w:rsid w:val="00727D5C"/>
    <w:rsid w:val="00730A47"/>
    <w:rsid w:val="00741A9D"/>
    <w:rsid w:val="007614E7"/>
    <w:rsid w:val="00775FE3"/>
    <w:rsid w:val="00784C75"/>
    <w:rsid w:val="00841CB4"/>
    <w:rsid w:val="00842500"/>
    <w:rsid w:val="00844ABF"/>
    <w:rsid w:val="0088082C"/>
    <w:rsid w:val="00892F3C"/>
    <w:rsid w:val="008B038A"/>
    <w:rsid w:val="008C48B4"/>
    <w:rsid w:val="008E75CE"/>
    <w:rsid w:val="008F15D7"/>
    <w:rsid w:val="008F2146"/>
    <w:rsid w:val="00912917"/>
    <w:rsid w:val="00912CF6"/>
    <w:rsid w:val="00914E5B"/>
    <w:rsid w:val="00925731"/>
    <w:rsid w:val="00932272"/>
    <w:rsid w:val="0094191B"/>
    <w:rsid w:val="009461F2"/>
    <w:rsid w:val="00947DEB"/>
    <w:rsid w:val="009500EE"/>
    <w:rsid w:val="00950F41"/>
    <w:rsid w:val="009521E8"/>
    <w:rsid w:val="00952F7A"/>
    <w:rsid w:val="00956E3D"/>
    <w:rsid w:val="00973E05"/>
    <w:rsid w:val="009750C5"/>
    <w:rsid w:val="00985028"/>
    <w:rsid w:val="009A11EB"/>
    <w:rsid w:val="009A13FC"/>
    <w:rsid w:val="009A57C0"/>
    <w:rsid w:val="009A726A"/>
    <w:rsid w:val="009D0B18"/>
    <w:rsid w:val="009D5ABF"/>
    <w:rsid w:val="009E502F"/>
    <w:rsid w:val="009F6CFA"/>
    <w:rsid w:val="00A02A29"/>
    <w:rsid w:val="00A21CCA"/>
    <w:rsid w:val="00A25D2F"/>
    <w:rsid w:val="00A40F1E"/>
    <w:rsid w:val="00A51C62"/>
    <w:rsid w:val="00A6052E"/>
    <w:rsid w:val="00A61A90"/>
    <w:rsid w:val="00A6573A"/>
    <w:rsid w:val="00A66144"/>
    <w:rsid w:val="00A82796"/>
    <w:rsid w:val="00A9429A"/>
    <w:rsid w:val="00A97063"/>
    <w:rsid w:val="00AA2941"/>
    <w:rsid w:val="00AB30AB"/>
    <w:rsid w:val="00AD78D4"/>
    <w:rsid w:val="00AE3E10"/>
    <w:rsid w:val="00AE6EC0"/>
    <w:rsid w:val="00AF3FBD"/>
    <w:rsid w:val="00B022EE"/>
    <w:rsid w:val="00B02A7C"/>
    <w:rsid w:val="00B07CD1"/>
    <w:rsid w:val="00B12C7F"/>
    <w:rsid w:val="00B27A59"/>
    <w:rsid w:val="00B31D78"/>
    <w:rsid w:val="00B42C44"/>
    <w:rsid w:val="00B5605E"/>
    <w:rsid w:val="00BA1109"/>
    <w:rsid w:val="00BD4B27"/>
    <w:rsid w:val="00BF3D09"/>
    <w:rsid w:val="00BF768F"/>
    <w:rsid w:val="00C2504A"/>
    <w:rsid w:val="00C31F2D"/>
    <w:rsid w:val="00C54DBC"/>
    <w:rsid w:val="00C65B9F"/>
    <w:rsid w:val="00C66B47"/>
    <w:rsid w:val="00C81369"/>
    <w:rsid w:val="00C91C11"/>
    <w:rsid w:val="00C94C09"/>
    <w:rsid w:val="00CA4A27"/>
    <w:rsid w:val="00CB4D1D"/>
    <w:rsid w:val="00CD267D"/>
    <w:rsid w:val="00CE670A"/>
    <w:rsid w:val="00CE6CCA"/>
    <w:rsid w:val="00D10B03"/>
    <w:rsid w:val="00D11FFC"/>
    <w:rsid w:val="00D15EE1"/>
    <w:rsid w:val="00D32C80"/>
    <w:rsid w:val="00D4323C"/>
    <w:rsid w:val="00D45AB6"/>
    <w:rsid w:val="00D46751"/>
    <w:rsid w:val="00D630EB"/>
    <w:rsid w:val="00D6698B"/>
    <w:rsid w:val="00D735B1"/>
    <w:rsid w:val="00D80E12"/>
    <w:rsid w:val="00D8671C"/>
    <w:rsid w:val="00DA6DB7"/>
    <w:rsid w:val="00E05DDA"/>
    <w:rsid w:val="00E12765"/>
    <w:rsid w:val="00E16D5A"/>
    <w:rsid w:val="00E20FAE"/>
    <w:rsid w:val="00E24DEB"/>
    <w:rsid w:val="00E41B19"/>
    <w:rsid w:val="00E45061"/>
    <w:rsid w:val="00E6138B"/>
    <w:rsid w:val="00E70DA7"/>
    <w:rsid w:val="00E77069"/>
    <w:rsid w:val="00E8165B"/>
    <w:rsid w:val="00E81DDA"/>
    <w:rsid w:val="00E97DC4"/>
    <w:rsid w:val="00EC03AB"/>
    <w:rsid w:val="00EF4A97"/>
    <w:rsid w:val="00EF6678"/>
    <w:rsid w:val="00F02BC9"/>
    <w:rsid w:val="00F06989"/>
    <w:rsid w:val="00F12A95"/>
    <w:rsid w:val="00F173A2"/>
    <w:rsid w:val="00F17BA6"/>
    <w:rsid w:val="00F24B58"/>
    <w:rsid w:val="00F55F02"/>
    <w:rsid w:val="00F676F6"/>
    <w:rsid w:val="00F67E9D"/>
    <w:rsid w:val="00F925F4"/>
    <w:rsid w:val="00F951D7"/>
    <w:rsid w:val="00F96D3E"/>
    <w:rsid w:val="00FA3B6D"/>
    <w:rsid w:val="00FC1170"/>
    <w:rsid w:val="00FC3E7F"/>
    <w:rsid w:val="00FE14C9"/>
    <w:rsid w:val="00FF6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AA297"/>
  <w15:chartTrackingRefBased/>
  <w15:docId w15:val="{658FD6E4-C5B9-4647-BA42-7B0FF4131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676F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73B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695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4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667</Words>
  <Characters>3939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Pešková Jana PhDr. Ph.D.</dc:creator>
  <cp:keywords/>
  <dc:description/>
  <cp:lastModifiedBy>Fuxová Michaela</cp:lastModifiedBy>
  <cp:revision>2</cp:revision>
  <cp:lastPrinted>2023-01-16T06:33:00Z</cp:lastPrinted>
  <dcterms:created xsi:type="dcterms:W3CDTF">2023-01-16T06:33:00Z</dcterms:created>
  <dcterms:modified xsi:type="dcterms:W3CDTF">2023-01-16T06:33:00Z</dcterms:modified>
</cp:coreProperties>
</file>