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2DA990DD" w:rsidR="00F676F6" w:rsidRPr="004E3377" w:rsidRDefault="00973584" w:rsidP="0033435F">
      <w:pPr>
        <w:spacing w:line="276" w:lineRule="auto"/>
        <w:jc w:val="center"/>
        <w:rPr>
          <w:b/>
          <w:u w:val="single"/>
        </w:rPr>
      </w:pPr>
      <w:r>
        <w:rPr>
          <w:b/>
          <w:u w:val="single"/>
        </w:rPr>
        <w:t>Oponentský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 w:rsidR="00135281">
        <w:rPr>
          <w:b/>
          <w:u w:val="single"/>
        </w:rPr>
        <w:t>bakalářskou</w:t>
      </w:r>
      <w:r w:rsidR="00F676F6" w:rsidRPr="004E3377">
        <w:rPr>
          <w:b/>
          <w:u w:val="single"/>
        </w:rPr>
        <w:t xml:space="preserve"> práci </w:t>
      </w:r>
      <w:r>
        <w:rPr>
          <w:b/>
          <w:u w:val="single"/>
        </w:rPr>
        <w:t xml:space="preserve">Erika </w:t>
      </w:r>
      <w:proofErr w:type="spellStart"/>
      <w:r>
        <w:rPr>
          <w:b/>
          <w:u w:val="single"/>
        </w:rPr>
        <w:t>Wendla</w:t>
      </w:r>
      <w:proofErr w:type="spellEnd"/>
      <w:r>
        <w:rPr>
          <w:b/>
          <w:u w:val="single"/>
        </w:rPr>
        <w:t xml:space="preserve"> </w:t>
      </w:r>
      <w:r w:rsidR="00135281">
        <w:rPr>
          <w:b/>
          <w:u w:val="single"/>
        </w:rPr>
        <w:t xml:space="preserve">  </w:t>
      </w:r>
    </w:p>
    <w:p w14:paraId="3A19C3BC" w14:textId="791D6E23" w:rsidR="0066364D" w:rsidRDefault="00D54B95" w:rsidP="0033435F">
      <w:pPr>
        <w:spacing w:line="276" w:lineRule="auto"/>
        <w:jc w:val="center"/>
        <w:rPr>
          <w:b/>
          <w:i/>
          <w:u w:val="single"/>
        </w:rPr>
      </w:pPr>
      <w:r>
        <w:rPr>
          <w:b/>
          <w:i/>
          <w:u w:val="single"/>
        </w:rPr>
        <w:t>Anglicismy v oblasti krypt</w:t>
      </w:r>
      <w:r w:rsidR="00973584">
        <w:rPr>
          <w:b/>
          <w:i/>
          <w:u w:val="single"/>
        </w:rPr>
        <w:t>oměn ve španělštině a češtině: srovnávací korpusová analýza</w:t>
      </w:r>
    </w:p>
    <w:p w14:paraId="1411A667" w14:textId="227E964E" w:rsidR="00F676F6" w:rsidRPr="004E3377" w:rsidRDefault="00F676F6" w:rsidP="0033435F">
      <w:pPr>
        <w:spacing w:line="276" w:lineRule="auto"/>
        <w:jc w:val="center"/>
        <w:rPr>
          <w:i/>
        </w:rPr>
      </w:pPr>
      <w:r w:rsidRPr="004E3377">
        <w:rPr>
          <w:i/>
        </w:rPr>
        <w:t xml:space="preserve"> (Filozofická fakulta JU, České Budějovice 20</w:t>
      </w:r>
      <w:r w:rsidR="00741A9D" w:rsidRPr="004E3377">
        <w:rPr>
          <w:i/>
        </w:rPr>
        <w:t>2</w:t>
      </w:r>
      <w:r w:rsidR="005B1043">
        <w:rPr>
          <w:i/>
        </w:rPr>
        <w:t>3</w:t>
      </w:r>
      <w:r w:rsidRPr="004E3377">
        <w:rPr>
          <w:i/>
        </w:rPr>
        <w:t xml:space="preserve">, </w:t>
      </w:r>
      <w:r w:rsidR="0066364D">
        <w:rPr>
          <w:i/>
        </w:rPr>
        <w:t>8</w:t>
      </w:r>
      <w:r w:rsidR="00973584">
        <w:rPr>
          <w:i/>
        </w:rPr>
        <w:t>3</w:t>
      </w:r>
      <w:r w:rsidR="0066364D">
        <w:rPr>
          <w:i/>
        </w:rPr>
        <w:t xml:space="preserve"> </w:t>
      </w:r>
      <w:r w:rsidRPr="004E3377">
        <w:rPr>
          <w:i/>
        </w:rPr>
        <w:t>stran</w:t>
      </w:r>
      <w:r w:rsidR="0066364D">
        <w:rPr>
          <w:i/>
        </w:rPr>
        <w:t xml:space="preserve"> včetně příloh</w:t>
      </w:r>
      <w:r w:rsidRPr="004E3377">
        <w:rPr>
          <w:i/>
        </w:rPr>
        <w:t>)</w:t>
      </w:r>
    </w:p>
    <w:p w14:paraId="4936A75E" w14:textId="3DCBEBFF" w:rsidR="001052DC" w:rsidRDefault="009D7673" w:rsidP="0033435F">
      <w:pPr>
        <w:pStyle w:val="Odstavecseseznamem"/>
        <w:spacing w:after="0" w:line="276" w:lineRule="auto"/>
        <w:ind w:left="0" w:firstLine="567"/>
        <w:jc w:val="both"/>
      </w:pPr>
      <w:r>
        <w:t xml:space="preserve">Tématem posuzované BP je </w:t>
      </w:r>
      <w:r w:rsidR="00D54B95">
        <w:t xml:space="preserve">kontrastivní analýza anglicismů </w:t>
      </w:r>
      <w:r w:rsidR="00685950">
        <w:t>z</w:t>
      </w:r>
      <w:r w:rsidR="00D54B95">
        <w:t xml:space="preserve"> oblasti </w:t>
      </w:r>
      <w:r w:rsidR="00EA39E2">
        <w:t>finančního trhu</w:t>
      </w:r>
      <w:r w:rsidR="00D54B95">
        <w:t xml:space="preserve"> – </w:t>
      </w:r>
      <w:proofErr w:type="spellStart"/>
      <w:r w:rsidR="00685950">
        <w:t>tématická</w:t>
      </w:r>
      <w:proofErr w:type="spellEnd"/>
      <w:r w:rsidR="00685950">
        <w:t xml:space="preserve"> oblast „</w:t>
      </w:r>
      <w:r w:rsidR="00D54B95">
        <w:t>kryptoměny</w:t>
      </w:r>
      <w:r w:rsidR="00685950">
        <w:t>“</w:t>
      </w:r>
      <w:r w:rsidR="00D54B95">
        <w:t xml:space="preserve">. Z pohledu oboru, který </w:t>
      </w:r>
      <w:r w:rsidR="00EA39E2">
        <w:t>diplomant</w:t>
      </w:r>
      <w:r w:rsidR="00D54B95">
        <w:t xml:space="preserve"> studuje, považuji téma za aktuální a vhodně se doplňující s jeho odborným profilem. </w:t>
      </w:r>
    </w:p>
    <w:p w14:paraId="783819FA" w14:textId="7792762A" w:rsidR="00C3427B" w:rsidRDefault="009D7673" w:rsidP="0033435F">
      <w:pPr>
        <w:pStyle w:val="Odstavecseseznamem"/>
        <w:spacing w:after="0" w:line="276" w:lineRule="auto"/>
        <w:ind w:left="0" w:firstLine="567"/>
        <w:jc w:val="both"/>
      </w:pPr>
      <w:r>
        <w:t xml:space="preserve">Autor svoji práci dělí na dva vzájemně se prolínající celky. </w:t>
      </w:r>
      <w:r w:rsidR="006A7F50">
        <w:t xml:space="preserve">Část teoretická je stručnou </w:t>
      </w:r>
      <w:r w:rsidR="00DF55E2">
        <w:t>kompilací</w:t>
      </w:r>
      <w:r w:rsidR="006A7F50">
        <w:t xml:space="preserve"> základních pojmů a konceptů lexikologie. Autor vychází </w:t>
      </w:r>
      <w:r w:rsidR="00EA39E2">
        <w:t>z</w:t>
      </w:r>
      <w:r w:rsidR="006A7F50">
        <w:t> relevantních českých (</w:t>
      </w:r>
      <w:proofErr w:type="spellStart"/>
      <w:r w:rsidR="006A7F50">
        <w:t>Bartos</w:t>
      </w:r>
      <w:proofErr w:type="spellEnd"/>
      <w:r w:rsidR="006A7F50">
        <w:t xml:space="preserve"> – Valíková</w:t>
      </w:r>
      <w:r w:rsidR="00076D68">
        <w:t>, Bozděchová</w:t>
      </w:r>
      <w:r w:rsidR="006A7F50">
        <w:t>) a zahraničních zdrojů (</w:t>
      </w:r>
      <w:proofErr w:type="spellStart"/>
      <w:r w:rsidR="006A7F50">
        <w:t>Ulašín</w:t>
      </w:r>
      <w:proofErr w:type="spellEnd"/>
      <w:r w:rsidR="006A7F50">
        <w:t xml:space="preserve">, </w:t>
      </w:r>
      <w:proofErr w:type="spellStart"/>
      <w:r w:rsidR="006A7F50">
        <w:t>Alvar</w:t>
      </w:r>
      <w:proofErr w:type="spellEnd"/>
      <w:r w:rsidR="006A7F50">
        <w:t>). Místy zachází do podrobností, u nichž lze předpokládat malý průnik s </w:t>
      </w:r>
      <w:r w:rsidR="00DF55E2">
        <w:t>analyzovaným</w:t>
      </w:r>
      <w:r w:rsidR="006A7F50">
        <w:t xml:space="preserve"> tématem (např. problematika zkratek). Na druhou stranu je však třeba připustit</w:t>
      </w:r>
      <w:r w:rsidR="00DF55E2">
        <w:t xml:space="preserve"> a ocenit</w:t>
      </w:r>
      <w:r w:rsidR="006A7F50">
        <w:t xml:space="preserve">, že </w:t>
      </w:r>
      <w:r w:rsidR="00DF55E2">
        <w:t>diplomant se snaží</w:t>
      </w:r>
      <w:r w:rsidR="006A7F50">
        <w:t xml:space="preserve"> </w:t>
      </w:r>
      <w:r w:rsidR="00DF55E2">
        <w:t>prezentované</w:t>
      </w:r>
      <w:r w:rsidR="006A7F50">
        <w:t xml:space="preserve"> téma správně pochopit a jeho na první pohled široký záběr mu slouží k tomu, aby problematiku výpůjček zařadil do odpovídající </w:t>
      </w:r>
      <w:r w:rsidR="00BA276A">
        <w:t>domény obohacování slovní zásoby. Sympaticky působí i snaha o kontrastivní srovnání obecně teoretických otázek – např. kontrast mezi klasifikacemi v české a španělské lexikologii (např. str. 13, 18 atd.)</w:t>
      </w:r>
      <w:r w:rsidR="00B71A1D">
        <w:t xml:space="preserve">. Obsahově považuji teoretickou část za dostačující, kladně hodnotím i autorův střídmý jazykový projev a koherentní propojení jednotlivých částí. </w:t>
      </w:r>
      <w:r w:rsidR="009D06B3">
        <w:t xml:space="preserve">Součástí teoretického úvodu je i kapitola uvádějící do problematiky kryptoměnového trhu (str. 27), jež </w:t>
      </w:r>
      <w:r w:rsidR="004529FA">
        <w:t>se na první pohled zdá stručná</w:t>
      </w:r>
      <w:r w:rsidR="009D06B3">
        <w:t xml:space="preserve">, </w:t>
      </w:r>
      <w:r w:rsidR="004529FA">
        <w:t xml:space="preserve">nicméně řada pojmů z oblasti kryptoměn je následně komentována v praktickém výstupu diplomního úkolu. </w:t>
      </w:r>
    </w:p>
    <w:p w14:paraId="187EA704" w14:textId="5AA48E18" w:rsidR="00694F27" w:rsidRDefault="00676FFF" w:rsidP="0033435F">
      <w:pPr>
        <w:pStyle w:val="Odstavecseseznamem"/>
        <w:spacing w:after="0" w:line="276" w:lineRule="auto"/>
        <w:ind w:left="0" w:firstLine="567"/>
        <w:jc w:val="both"/>
      </w:pPr>
      <w:r>
        <w:t xml:space="preserve">V části praktické autor pracuje s vlastním korpusem </w:t>
      </w:r>
      <w:r w:rsidR="00B959C0">
        <w:t xml:space="preserve">11 anglicismů užívaných pro popis různých skutečností </w:t>
      </w:r>
      <w:r w:rsidR="00076D68">
        <w:t>v</w:t>
      </w:r>
      <w:r w:rsidR="00B959C0">
        <w:t xml:space="preserve"> oblasti kryptoměn. </w:t>
      </w:r>
      <w:r w:rsidR="00016889">
        <w:t xml:space="preserve">Pozitivně hodnotím jasnou </w:t>
      </w:r>
      <w:r w:rsidR="00D54B95">
        <w:t>metodologii</w:t>
      </w:r>
      <w:r w:rsidR="00016889">
        <w:t xml:space="preserve"> vedoucí k ověření hypotézy uvedené v úvodu práce. Jednotlivé analýzy jsou vedeny konzistentně. </w:t>
      </w:r>
      <w:r w:rsidR="00D54B95">
        <w:t xml:space="preserve">Autor postupuje metodou kontrastivně srovnávací, kdy nejprve ověřuje význam daného konceptu v obou jazycích a následně přistupuje k formálnímu porovnání termínů, jež jsou pro význam příslušných konceptů užívány v českých a španělských zdrojích z oblasti finančnictví. </w:t>
      </w:r>
      <w:r w:rsidR="00F53934">
        <w:t>Je si vědom polysémního chování některých lexikálních jednotek (</w:t>
      </w:r>
      <w:r w:rsidR="00F53934">
        <w:rPr>
          <w:i/>
        </w:rPr>
        <w:t xml:space="preserve">těžař, </w:t>
      </w:r>
      <w:r w:rsidR="00F53934" w:rsidRPr="00F53934">
        <w:rPr>
          <w:i/>
        </w:rPr>
        <w:t>půlení</w:t>
      </w:r>
      <w:r w:rsidR="00F53934">
        <w:t xml:space="preserve">, apod.), jež mohou komplikovat výzkum založený na práci s korpusovými nástroji. Vhodně tak </w:t>
      </w:r>
      <w:r w:rsidR="00685950">
        <w:t xml:space="preserve">proto </w:t>
      </w:r>
      <w:r w:rsidR="00F53934">
        <w:t xml:space="preserve">korpusové analýzy doplňuje o rešerše v odborném tisku. K této </w:t>
      </w:r>
      <w:r w:rsidR="00EA39E2">
        <w:t>metodologii nemám výhrady.</w:t>
      </w:r>
      <w:r w:rsidR="00F53934">
        <w:t xml:space="preserve"> </w:t>
      </w:r>
      <w:r w:rsidR="00EA39E2">
        <w:t>Výstupy z práce</w:t>
      </w:r>
      <w:r w:rsidR="00F53934">
        <w:t xml:space="preserve"> poukázaly na určité  tendence, jež je možno pozorovat </w:t>
      </w:r>
      <w:r w:rsidR="00493E85">
        <w:t xml:space="preserve">při </w:t>
      </w:r>
      <w:r w:rsidR="00F53934">
        <w:t>přejímání</w:t>
      </w:r>
      <w:r w:rsidR="00493E85">
        <w:t xml:space="preserve"> anglicismů do dvou typologicky odlišných jazyků. </w:t>
      </w:r>
      <w:r w:rsidR="00EA39E2">
        <w:t>D</w:t>
      </w:r>
      <w:r w:rsidR="00016889">
        <w:t xml:space="preserve">robná poznámka se týká grafů užitých pro kvantifikaci výsledků – nebylo by přehlednější do výsledků zahrnout pouze relevantní výskyty – viz </w:t>
      </w:r>
      <w:r w:rsidR="00016889">
        <w:rPr>
          <w:i/>
        </w:rPr>
        <w:t xml:space="preserve">trampa para </w:t>
      </w:r>
      <w:proofErr w:type="spellStart"/>
      <w:r w:rsidR="00016889">
        <w:rPr>
          <w:i/>
        </w:rPr>
        <w:t>osos</w:t>
      </w:r>
      <w:proofErr w:type="spellEnd"/>
      <w:r w:rsidR="00016889">
        <w:rPr>
          <w:i/>
        </w:rPr>
        <w:t xml:space="preserve"> </w:t>
      </w:r>
      <w:r w:rsidR="00016889">
        <w:t xml:space="preserve">– korpusová analýza str. 37 a tvrzení na str. 38 – </w:t>
      </w:r>
      <w:r w:rsidR="00016889">
        <w:rPr>
          <w:rFonts w:cstheme="minorHAnsi"/>
        </w:rPr>
        <w:t>«</w:t>
      </w:r>
      <w:r w:rsidR="00016889">
        <w:t xml:space="preserve"> […] </w:t>
      </w:r>
      <w:r w:rsidR="00016889">
        <w:rPr>
          <w:i/>
        </w:rPr>
        <w:t xml:space="preserve">ani jeden neměl spojitost </w:t>
      </w:r>
      <w:r w:rsidR="00EA39E2">
        <w:rPr>
          <w:i/>
        </w:rPr>
        <w:t xml:space="preserve">s </w:t>
      </w:r>
      <w:r w:rsidR="00016889">
        <w:rPr>
          <w:i/>
        </w:rPr>
        <w:t>kryptoměnami</w:t>
      </w:r>
      <w:r w:rsidR="00694F27">
        <w:rPr>
          <w:i/>
        </w:rPr>
        <w:t>.</w:t>
      </w:r>
      <w:r w:rsidR="00016889">
        <w:rPr>
          <w:rFonts w:cstheme="minorHAnsi"/>
        </w:rPr>
        <w:t>»</w:t>
      </w:r>
      <w:r w:rsidR="00694F27">
        <w:rPr>
          <w:rFonts w:cstheme="minorHAnsi"/>
        </w:rPr>
        <w:t>.</w:t>
      </w:r>
      <w:r w:rsidR="00016889">
        <w:t xml:space="preserve"> Pro čtenáře je přehlednější, pokud graf obsahuje jen validní výskyty. </w:t>
      </w:r>
      <w:r w:rsidR="00EA39E2">
        <w:t>K práci mám několik doplňujících dotazů, jejichž dovysvětlení v práci postrádám.</w:t>
      </w:r>
    </w:p>
    <w:p w14:paraId="316F1960" w14:textId="77777777" w:rsidR="00694F27" w:rsidRPr="00694F27" w:rsidRDefault="00694F27" w:rsidP="0033435F">
      <w:pPr>
        <w:pStyle w:val="Odstavecseseznamem"/>
        <w:spacing w:after="0" w:line="276" w:lineRule="auto"/>
        <w:ind w:left="0" w:firstLine="567"/>
        <w:jc w:val="both"/>
        <w:rPr>
          <w:b/>
          <w:u w:val="single"/>
        </w:rPr>
      </w:pPr>
      <w:r w:rsidRPr="00694F27">
        <w:rPr>
          <w:b/>
          <w:u w:val="single"/>
        </w:rPr>
        <w:t xml:space="preserve">Otázky na diplomanta: </w:t>
      </w:r>
    </w:p>
    <w:p w14:paraId="06720F37" w14:textId="2C763F24" w:rsidR="00694F27" w:rsidRDefault="00694F27" w:rsidP="0033435F">
      <w:pPr>
        <w:pStyle w:val="Odstavecseseznamem"/>
        <w:spacing w:after="0" w:line="276" w:lineRule="auto"/>
        <w:ind w:left="567" w:right="992"/>
        <w:jc w:val="both"/>
      </w:pPr>
      <w:r>
        <w:rPr>
          <w:b/>
        </w:rPr>
        <w:t>(i.)</w:t>
      </w:r>
      <w:r>
        <w:t xml:space="preserve"> V souvislosti se</w:t>
      </w:r>
      <w:r w:rsidR="00D54B95">
        <w:t xml:space="preserve"> souslovím </w:t>
      </w:r>
      <w:r>
        <w:rPr>
          <w:i/>
        </w:rPr>
        <w:t xml:space="preserve">trampa para </w:t>
      </w:r>
      <w:proofErr w:type="spellStart"/>
      <w:r>
        <w:rPr>
          <w:i/>
        </w:rPr>
        <w:t>osos</w:t>
      </w:r>
      <w:proofErr w:type="spellEnd"/>
      <w:r>
        <w:rPr>
          <w:i/>
        </w:rPr>
        <w:t xml:space="preserve">  </w:t>
      </w:r>
      <w:r w:rsidR="00685950">
        <w:t>se nabízí otázka</w:t>
      </w:r>
      <w:r w:rsidR="00D54B95">
        <w:t xml:space="preserve">, zda pro tento význam nelze analogicky předpokládat ekvivalent </w:t>
      </w:r>
      <w:r w:rsidR="00D54B95">
        <w:rPr>
          <w:i/>
        </w:rPr>
        <w:t xml:space="preserve">trampa </w:t>
      </w:r>
      <w:proofErr w:type="spellStart"/>
      <w:r w:rsidR="00D54B95">
        <w:rPr>
          <w:i/>
        </w:rPr>
        <w:t>bajista</w:t>
      </w:r>
      <w:proofErr w:type="spellEnd"/>
      <w:r w:rsidR="00D54B95">
        <w:t xml:space="preserve">? </w:t>
      </w:r>
      <w:r w:rsidR="004529FA">
        <w:t xml:space="preserve">Podobně i u </w:t>
      </w:r>
      <w:proofErr w:type="spellStart"/>
      <w:r w:rsidR="004529FA">
        <w:rPr>
          <w:i/>
        </w:rPr>
        <w:t>fiat</w:t>
      </w:r>
      <w:proofErr w:type="spellEnd"/>
      <w:r w:rsidR="004529FA">
        <w:rPr>
          <w:i/>
        </w:rPr>
        <w:t xml:space="preserve"> </w:t>
      </w:r>
      <w:proofErr w:type="spellStart"/>
      <w:r w:rsidR="004529FA">
        <w:rPr>
          <w:i/>
        </w:rPr>
        <w:t>money</w:t>
      </w:r>
      <w:proofErr w:type="spellEnd"/>
      <w:r w:rsidR="004529FA">
        <w:t xml:space="preserve"> – proč nebyly zvažovány jako potenciální ekvivalent</w:t>
      </w:r>
      <w:r w:rsidR="00F53934">
        <w:t>y</w:t>
      </w:r>
      <w:r w:rsidR="004529FA">
        <w:t xml:space="preserve"> </w:t>
      </w:r>
      <w:r w:rsidR="00F53934">
        <w:t xml:space="preserve">také </w:t>
      </w:r>
      <w:proofErr w:type="spellStart"/>
      <w:r w:rsidR="004529FA">
        <w:rPr>
          <w:i/>
        </w:rPr>
        <w:t>moneda</w:t>
      </w:r>
      <w:proofErr w:type="spellEnd"/>
      <w:r w:rsidR="004529FA">
        <w:rPr>
          <w:i/>
        </w:rPr>
        <w:t xml:space="preserve"> </w:t>
      </w:r>
      <w:proofErr w:type="spellStart"/>
      <w:r w:rsidR="004529FA">
        <w:rPr>
          <w:i/>
        </w:rPr>
        <w:t>fiat</w:t>
      </w:r>
      <w:proofErr w:type="spellEnd"/>
      <w:r w:rsidR="004529FA">
        <w:rPr>
          <w:i/>
        </w:rPr>
        <w:t xml:space="preserve"> (</w:t>
      </w:r>
      <w:proofErr w:type="spellStart"/>
      <w:r w:rsidR="004529FA">
        <w:rPr>
          <w:i/>
        </w:rPr>
        <w:t>fiduciaria</w:t>
      </w:r>
      <w:proofErr w:type="spellEnd"/>
      <w:r w:rsidR="004529FA">
        <w:t xml:space="preserve">)? </w:t>
      </w:r>
    </w:p>
    <w:p w14:paraId="776E70CD" w14:textId="634F4148" w:rsidR="00694F27" w:rsidRPr="00694F27" w:rsidRDefault="00694F27" w:rsidP="0033435F">
      <w:pPr>
        <w:pStyle w:val="Odstavecseseznamem"/>
        <w:spacing w:after="0" w:line="276" w:lineRule="auto"/>
        <w:ind w:left="567" w:right="992"/>
        <w:jc w:val="both"/>
        <w:rPr>
          <w:i/>
        </w:rPr>
      </w:pPr>
      <w:r w:rsidRPr="00694F27">
        <w:rPr>
          <w:b/>
        </w:rPr>
        <w:t>(</w:t>
      </w:r>
      <w:proofErr w:type="spellStart"/>
      <w:r w:rsidRPr="00694F27">
        <w:rPr>
          <w:b/>
        </w:rPr>
        <w:t>ii</w:t>
      </w:r>
      <w:proofErr w:type="spellEnd"/>
      <w:r w:rsidRPr="00694F27">
        <w:rPr>
          <w:b/>
        </w:rPr>
        <w:t>.)</w:t>
      </w:r>
      <w:r>
        <w:t xml:space="preserve"> </w:t>
      </w:r>
      <w:r w:rsidR="00493E85">
        <w:t xml:space="preserve">Jakým typem kalku je český termín </w:t>
      </w:r>
      <w:r w:rsidR="00493E85">
        <w:rPr>
          <w:i/>
        </w:rPr>
        <w:t>velryba</w:t>
      </w:r>
      <w:r w:rsidR="00493E85">
        <w:t xml:space="preserve"> (</w:t>
      </w:r>
      <w:proofErr w:type="spellStart"/>
      <w:r w:rsidR="00493E85">
        <w:rPr>
          <w:i/>
        </w:rPr>
        <w:t>whale</w:t>
      </w:r>
      <w:proofErr w:type="spellEnd"/>
      <w:r w:rsidR="00493E85">
        <w:t xml:space="preserve">) – str. 61? </w:t>
      </w:r>
      <w:r w:rsidRPr="00694F27">
        <w:t xml:space="preserve">Jak se kalk coby způsob obohacování slovní zásoby odlišuje od kalku z pohledu </w:t>
      </w:r>
      <w:proofErr w:type="spellStart"/>
      <w:r w:rsidRPr="00694F27">
        <w:t>translatologie</w:t>
      </w:r>
      <w:proofErr w:type="spellEnd"/>
      <w:r w:rsidRPr="00694F27">
        <w:t xml:space="preserve"> – viz str. 37 : </w:t>
      </w:r>
      <w:r w:rsidRPr="00694F27">
        <w:rPr>
          <w:rFonts w:cstheme="minorHAnsi"/>
        </w:rPr>
        <w:t>«</w:t>
      </w:r>
      <w:r w:rsidRPr="00694F27">
        <w:t xml:space="preserve">[…] pro </w:t>
      </w:r>
      <w:proofErr w:type="spellStart"/>
      <w:r w:rsidRPr="00694F27">
        <w:rPr>
          <w:i/>
        </w:rPr>
        <w:t>bear</w:t>
      </w:r>
      <w:proofErr w:type="spellEnd"/>
      <w:r w:rsidRPr="00694F27">
        <w:rPr>
          <w:i/>
        </w:rPr>
        <w:t xml:space="preserve"> trap </w:t>
      </w:r>
      <w:r w:rsidRPr="00694F27">
        <w:t xml:space="preserve">používá překlad </w:t>
      </w:r>
      <w:r w:rsidRPr="00694F27">
        <w:rPr>
          <w:i/>
        </w:rPr>
        <w:t xml:space="preserve">trampa para </w:t>
      </w:r>
      <w:proofErr w:type="spellStart"/>
      <w:r w:rsidRPr="00694F27">
        <w:rPr>
          <w:i/>
        </w:rPr>
        <w:t>osos</w:t>
      </w:r>
      <w:proofErr w:type="spellEnd"/>
      <w:r w:rsidRPr="00694F27">
        <w:rPr>
          <w:rFonts w:cstheme="minorHAnsi"/>
          <w:i/>
        </w:rPr>
        <w:t>»</w:t>
      </w:r>
      <w:r w:rsidRPr="00694F27">
        <w:rPr>
          <w:rFonts w:cstheme="minorHAnsi"/>
        </w:rPr>
        <w:t>?</w:t>
      </w:r>
      <w:r w:rsidRPr="00694F27">
        <w:t xml:space="preserve"> </w:t>
      </w:r>
      <w:r>
        <w:t xml:space="preserve">Nebo str. 66 - </w:t>
      </w:r>
      <w:r w:rsidRPr="00694F27">
        <w:rPr>
          <w:rFonts w:cstheme="minorHAnsi"/>
        </w:rPr>
        <w:t>«</w:t>
      </w:r>
      <w:r>
        <w:rPr>
          <w:i/>
        </w:rPr>
        <w:t xml:space="preserve">Oba jazyky rovněž spoléhají na doslovné překlady (kalky) </w:t>
      </w:r>
      <w:r>
        <w:t>[…]</w:t>
      </w:r>
      <w:r>
        <w:rPr>
          <w:rFonts w:cstheme="minorHAnsi"/>
        </w:rPr>
        <w:t xml:space="preserve">». </w:t>
      </w:r>
    </w:p>
    <w:p w14:paraId="11D8C313" w14:textId="769B745D" w:rsidR="00676FFF" w:rsidRPr="00493E85" w:rsidRDefault="00676FFF" w:rsidP="0033435F">
      <w:pPr>
        <w:pStyle w:val="Odstavecseseznamem"/>
        <w:spacing w:after="0" w:line="276" w:lineRule="auto"/>
        <w:ind w:left="0" w:right="567" w:firstLine="567"/>
        <w:jc w:val="both"/>
      </w:pPr>
    </w:p>
    <w:p w14:paraId="44675D42" w14:textId="7A91FA4D" w:rsidR="00EA39E2" w:rsidRDefault="00694F27" w:rsidP="0033435F">
      <w:pPr>
        <w:pStyle w:val="Odstavecseseznamem"/>
        <w:spacing w:after="0" w:line="276" w:lineRule="auto"/>
        <w:ind w:left="567" w:right="992"/>
        <w:jc w:val="both"/>
      </w:pPr>
      <w:r w:rsidRPr="00694F27">
        <w:rPr>
          <w:b/>
        </w:rPr>
        <w:lastRenderedPageBreak/>
        <w:t>(</w:t>
      </w:r>
      <w:proofErr w:type="spellStart"/>
      <w:r w:rsidRPr="00694F27">
        <w:rPr>
          <w:b/>
        </w:rPr>
        <w:t>iii</w:t>
      </w:r>
      <w:proofErr w:type="spellEnd"/>
      <w:r w:rsidRPr="00694F27">
        <w:rPr>
          <w:b/>
        </w:rPr>
        <w:t>.)</w:t>
      </w:r>
      <w:r>
        <w:t xml:space="preserve"> </w:t>
      </w:r>
      <w:r w:rsidR="00B959C0">
        <w:t xml:space="preserve">Na str. 34 příklad </w:t>
      </w:r>
      <w:r w:rsidR="00685950" w:rsidRPr="00694F27">
        <w:rPr>
          <w:rFonts w:cstheme="minorHAnsi"/>
        </w:rPr>
        <w:t>«</w:t>
      </w:r>
      <w:r w:rsidR="00685950">
        <w:rPr>
          <w:rFonts w:cstheme="minorHAnsi"/>
        </w:rPr>
        <w:t xml:space="preserve"> </w:t>
      </w:r>
      <w:r w:rsidR="00685950" w:rsidRPr="00694F27">
        <w:t xml:space="preserve">[…] </w:t>
      </w:r>
      <w:r w:rsidR="00C832BE" w:rsidRPr="00685950">
        <w:rPr>
          <w:i/>
        </w:rPr>
        <w:t xml:space="preserve">El </w:t>
      </w:r>
      <w:proofErr w:type="spellStart"/>
      <w:r w:rsidR="00C832BE" w:rsidRPr="00685950">
        <w:rPr>
          <w:i/>
        </w:rPr>
        <w:t>cliente</w:t>
      </w:r>
      <w:proofErr w:type="spellEnd"/>
      <w:r w:rsidR="00C832BE" w:rsidRPr="00685950">
        <w:rPr>
          <w:i/>
        </w:rPr>
        <w:t xml:space="preserve"> </w:t>
      </w:r>
      <w:proofErr w:type="spellStart"/>
      <w:r w:rsidR="00C832BE" w:rsidRPr="00685950">
        <w:rPr>
          <w:i/>
        </w:rPr>
        <w:t>transmite</w:t>
      </w:r>
      <w:proofErr w:type="spellEnd"/>
      <w:r w:rsidR="00C832BE" w:rsidRPr="00685950">
        <w:rPr>
          <w:i/>
        </w:rPr>
        <w:t xml:space="preserve"> </w:t>
      </w:r>
      <w:proofErr w:type="spellStart"/>
      <w:r w:rsidR="00C832BE" w:rsidRPr="00685950">
        <w:rPr>
          <w:i/>
        </w:rPr>
        <w:t>un</w:t>
      </w:r>
      <w:proofErr w:type="spellEnd"/>
      <w:r w:rsidR="00C832BE" w:rsidRPr="00685950">
        <w:rPr>
          <w:i/>
        </w:rPr>
        <w:t xml:space="preserve"> </w:t>
      </w:r>
      <w:proofErr w:type="spellStart"/>
      <w:r w:rsidR="00C832BE" w:rsidRPr="00685950">
        <w:rPr>
          <w:i/>
        </w:rPr>
        <w:t>código</w:t>
      </w:r>
      <w:proofErr w:type="spellEnd"/>
      <w:r w:rsidR="00C832BE" w:rsidRPr="00685950">
        <w:rPr>
          <w:i/>
        </w:rPr>
        <w:t xml:space="preserve"> </w:t>
      </w:r>
      <w:r w:rsidR="00685950" w:rsidRPr="00685950">
        <w:rPr>
          <w:i/>
        </w:rPr>
        <w:t>[…]</w:t>
      </w:r>
      <w:r w:rsidR="00C832BE" w:rsidRPr="00685950">
        <w:rPr>
          <w:i/>
        </w:rPr>
        <w:t xml:space="preserve"> con la </w:t>
      </w:r>
      <w:proofErr w:type="spellStart"/>
      <w:r w:rsidR="00C832BE" w:rsidRPr="00685950">
        <w:rPr>
          <w:i/>
        </w:rPr>
        <w:t>aplicación</w:t>
      </w:r>
      <w:proofErr w:type="spellEnd"/>
      <w:r w:rsidR="00C832BE" w:rsidRPr="00685950">
        <w:rPr>
          <w:i/>
        </w:rPr>
        <w:t xml:space="preserve"> Blockchain</w:t>
      </w:r>
      <w:r w:rsidR="00685950">
        <w:rPr>
          <w:rFonts w:cstheme="minorHAnsi"/>
        </w:rPr>
        <w:t>»</w:t>
      </w:r>
      <w:r w:rsidR="00C832BE">
        <w:t xml:space="preserve">. Chápeme zde užití pojmu </w:t>
      </w:r>
      <w:r w:rsidR="00076D68" w:rsidRPr="00685950">
        <w:rPr>
          <w:i/>
        </w:rPr>
        <w:t>Blockchain</w:t>
      </w:r>
      <w:r w:rsidR="00076D68">
        <w:t xml:space="preserve"> </w:t>
      </w:r>
      <w:r w:rsidR="00C832BE">
        <w:t>jako substantivum obecné či jako proprium? Může být tato skutečnost relevantní pro volbu vhodného výrazového prostředku</w:t>
      </w:r>
      <w:r w:rsidR="00685950">
        <w:t xml:space="preserve"> v cizím jazyce</w:t>
      </w:r>
      <w:r w:rsidR="00C832BE">
        <w:t xml:space="preserve">? </w:t>
      </w:r>
      <w:r w:rsidR="004529FA">
        <w:t>Našel byste ve svém vzorku příklady, jež mohou být analogické?</w:t>
      </w:r>
    </w:p>
    <w:p w14:paraId="453CCAF4" w14:textId="77777777" w:rsidR="00EA39E2" w:rsidRDefault="00EA39E2" w:rsidP="0033435F">
      <w:pPr>
        <w:pStyle w:val="Odstavecseseznamem"/>
        <w:spacing w:after="0" w:line="276" w:lineRule="auto"/>
        <w:ind w:left="567" w:right="992"/>
        <w:jc w:val="both"/>
      </w:pPr>
    </w:p>
    <w:p w14:paraId="6BD0FC3A" w14:textId="302213DD" w:rsidR="00734B9B" w:rsidRPr="00734B9B" w:rsidRDefault="009946DB" w:rsidP="0033435F">
      <w:pPr>
        <w:pStyle w:val="Odstavecseseznamem"/>
        <w:spacing w:after="0" w:line="276" w:lineRule="auto"/>
        <w:ind w:left="0" w:firstLine="567"/>
        <w:jc w:val="both"/>
        <w:rPr>
          <w:sz w:val="26"/>
        </w:rPr>
      </w:pPr>
      <w:r>
        <w:t>Z</w:t>
      </w:r>
      <w:r w:rsidR="0033435F">
        <w:t> </w:t>
      </w:r>
      <w:r>
        <w:t xml:space="preserve">formálního pohledu je práce na standartní úrovni. </w:t>
      </w:r>
      <w:r w:rsidR="0033435F">
        <w:t xml:space="preserve">Na </w:t>
      </w:r>
      <w:r w:rsidR="00084963">
        <w:t xml:space="preserve">str. 11 </w:t>
      </w:r>
      <w:r w:rsidR="0033435F">
        <w:t>upozorňuji na pravopisnou chybu u toponyma „</w:t>
      </w:r>
      <w:r w:rsidR="00685950">
        <w:t>Česká R</w:t>
      </w:r>
      <w:r w:rsidR="00084963">
        <w:t>epublika</w:t>
      </w:r>
      <w:r w:rsidR="0033435F">
        <w:t>“</w:t>
      </w:r>
      <w:r w:rsidR="004529FA">
        <w:t xml:space="preserve">, str. 45 </w:t>
      </w:r>
      <w:r w:rsidR="0033435F">
        <w:t>chyb</w:t>
      </w:r>
      <w:r w:rsidR="00685950">
        <w:t>a</w:t>
      </w:r>
      <w:r w:rsidR="0033435F">
        <w:t xml:space="preserve"> v </w:t>
      </w:r>
      <w:r w:rsidR="004529FA">
        <w:t>interpunkc</w:t>
      </w:r>
      <w:r w:rsidR="0033435F">
        <w:t>i</w:t>
      </w:r>
      <w:r w:rsidR="00986C4E">
        <w:t xml:space="preserve">. </w:t>
      </w:r>
      <w:r w:rsidR="0033435F">
        <w:t>Dále „</w:t>
      </w:r>
      <w:r w:rsidR="00986C4E">
        <w:t>Elektronické zdroje – str. 73</w:t>
      </w:r>
      <w:r w:rsidR="0033435F">
        <w:t xml:space="preserve">-82 asi obsahují jednak zdroje rešerší i teoretických </w:t>
      </w:r>
      <w:r w:rsidR="00685950">
        <w:t>podkladů</w:t>
      </w:r>
      <w:r w:rsidR="0033435F">
        <w:t>. Pokud je tomu tak, mělo by být odděleno. Míst</w:t>
      </w:r>
      <w:r w:rsidR="00685950">
        <w:t xml:space="preserve">y </w:t>
      </w:r>
      <w:r w:rsidR="0033435F">
        <w:t xml:space="preserve">nacházíme drobné stylistické prohřešky - </w:t>
      </w:r>
      <w:r w:rsidR="00A30582">
        <w:t xml:space="preserve">str. 27 </w:t>
      </w:r>
      <w:r w:rsidR="0033435F">
        <w:rPr>
          <w:rFonts w:cstheme="minorHAnsi"/>
        </w:rPr>
        <w:t xml:space="preserve">« </w:t>
      </w:r>
      <w:r w:rsidR="0033435F" w:rsidRPr="0033435F">
        <w:rPr>
          <w:rFonts w:cstheme="minorHAnsi"/>
          <w:i/>
        </w:rPr>
        <w:t xml:space="preserve">[…] </w:t>
      </w:r>
      <w:r w:rsidR="00A30582" w:rsidRPr="0033435F">
        <w:rPr>
          <w:i/>
        </w:rPr>
        <w:t xml:space="preserve">jakožto základní kámen všech </w:t>
      </w:r>
      <w:proofErr w:type="spellStart"/>
      <w:r w:rsidR="00A30582" w:rsidRPr="0033435F">
        <w:rPr>
          <w:i/>
        </w:rPr>
        <w:t>kryproměn</w:t>
      </w:r>
      <w:proofErr w:type="spellEnd"/>
      <w:r w:rsidR="0033435F" w:rsidRPr="0033435F">
        <w:rPr>
          <w:i/>
        </w:rPr>
        <w:t xml:space="preserve"> </w:t>
      </w:r>
      <w:r w:rsidR="0033435F" w:rsidRPr="0033435F">
        <w:rPr>
          <w:rFonts w:cstheme="minorHAnsi"/>
          <w:i/>
        </w:rPr>
        <w:t>[…]</w:t>
      </w:r>
      <w:r w:rsidR="00A30582">
        <w:t>“</w:t>
      </w:r>
      <w:r w:rsidR="0033435F">
        <w:t>,</w:t>
      </w:r>
      <w:r w:rsidR="00A30582">
        <w:t xml:space="preserve"> </w:t>
      </w:r>
      <w:r w:rsidR="00B959C0">
        <w:t xml:space="preserve">str. 28 </w:t>
      </w:r>
      <w:r w:rsidR="0033435F">
        <w:rPr>
          <w:rFonts w:cstheme="minorHAnsi"/>
        </w:rPr>
        <w:t xml:space="preserve">« </w:t>
      </w:r>
      <w:r w:rsidR="0033435F" w:rsidRPr="0033435F">
        <w:rPr>
          <w:rFonts w:cstheme="minorHAnsi"/>
          <w:i/>
        </w:rPr>
        <w:t xml:space="preserve">[…] </w:t>
      </w:r>
      <w:r w:rsidR="00B959C0" w:rsidRPr="0033435F">
        <w:rPr>
          <w:i/>
        </w:rPr>
        <w:t>provést analýzu na všech</w:t>
      </w:r>
      <w:r w:rsidR="0033435F" w:rsidRPr="0033435F">
        <w:rPr>
          <w:i/>
        </w:rPr>
        <w:t xml:space="preserve"> </w:t>
      </w:r>
      <w:r w:rsidR="0033435F" w:rsidRPr="0033435F">
        <w:rPr>
          <w:rFonts w:cstheme="minorHAnsi"/>
          <w:i/>
        </w:rPr>
        <w:t>[…]</w:t>
      </w:r>
      <w:r w:rsidR="0033435F">
        <w:t>“</w:t>
      </w:r>
      <w:r w:rsidR="00B959C0">
        <w:t xml:space="preserve">. </w:t>
      </w:r>
    </w:p>
    <w:p w14:paraId="606FEC69" w14:textId="77777777" w:rsidR="009946DB" w:rsidRPr="00451782" w:rsidRDefault="009946DB" w:rsidP="0033435F">
      <w:pPr>
        <w:pStyle w:val="Odstavecseseznamem"/>
        <w:spacing w:after="0" w:line="276" w:lineRule="auto"/>
        <w:ind w:left="0" w:firstLine="567"/>
        <w:jc w:val="both"/>
      </w:pPr>
    </w:p>
    <w:p w14:paraId="3C57DE57" w14:textId="4ECF1387" w:rsidR="00394FD8" w:rsidRPr="004E3377" w:rsidRDefault="00394FD8" w:rsidP="0033435F">
      <w:pPr>
        <w:spacing w:after="0" w:line="276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135281">
        <w:t>bakalářskou</w:t>
      </w:r>
      <w:r w:rsidR="00985028">
        <w:t xml:space="preserve">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973584">
        <w:rPr>
          <w:b/>
          <w:bCs/>
        </w:rPr>
        <w:t xml:space="preserve">Erika </w:t>
      </w:r>
      <w:proofErr w:type="spellStart"/>
      <w:r w:rsidR="00973584">
        <w:rPr>
          <w:b/>
          <w:bCs/>
        </w:rPr>
        <w:t>Wendla</w:t>
      </w:r>
      <w:proofErr w:type="spellEnd"/>
      <w:r w:rsidR="0018425E" w:rsidRPr="00135281">
        <w:rPr>
          <w:b/>
          <w:bCs/>
        </w:rPr>
        <w:t xml:space="preserve"> </w:t>
      </w:r>
      <w:r w:rsidR="0018425E" w:rsidRPr="0018425E">
        <w:t>doporučuji</w:t>
      </w:r>
      <w:r w:rsidRPr="004E3377">
        <w:t xml:space="preserve"> k</w:t>
      </w:r>
      <w:r w:rsidR="00C20EDC">
        <w:t> </w:t>
      </w:r>
      <w:r w:rsidRPr="004E3377">
        <w:t xml:space="preserve">obhajobě a </w:t>
      </w:r>
      <w:r w:rsidR="002340BB">
        <w:t xml:space="preserve">předběžně </w:t>
      </w:r>
      <w:r w:rsidR="00EA39E2">
        <w:t xml:space="preserve">ji </w:t>
      </w:r>
      <w:r w:rsidR="002340BB">
        <w:t xml:space="preserve">hodnotím </w:t>
      </w:r>
      <w:r w:rsidRPr="004E3377">
        <w:t xml:space="preserve">jako </w:t>
      </w:r>
      <w:r w:rsidR="00EA39E2">
        <w:rPr>
          <w:b/>
          <w:bCs/>
        </w:rPr>
        <w:t>velmi dobrou</w:t>
      </w:r>
      <w:r w:rsidRPr="004E3377">
        <w:t xml:space="preserve"> s tím, že výsledná známka bude stanovena na základě obhajoby.     </w:t>
      </w:r>
    </w:p>
    <w:p w14:paraId="11F972AB" w14:textId="77777777" w:rsidR="00F676F6" w:rsidRPr="004E3377" w:rsidRDefault="00394FD8" w:rsidP="0033435F">
      <w:pPr>
        <w:spacing w:after="0" w:line="276" w:lineRule="auto"/>
        <w:jc w:val="both"/>
      </w:pPr>
      <w:r w:rsidRPr="004E3377">
        <w:rPr>
          <w:b/>
        </w:rPr>
        <w:t xml:space="preserve"> </w:t>
      </w:r>
    </w:p>
    <w:p w14:paraId="0A84CDBD" w14:textId="659BC08C" w:rsidR="00947DEB" w:rsidRPr="004E3377" w:rsidRDefault="00F676F6" w:rsidP="0033435F">
      <w:pPr>
        <w:spacing w:after="0" w:line="276" w:lineRule="auto"/>
        <w:jc w:val="both"/>
      </w:pPr>
      <w:r w:rsidRPr="004E3377">
        <w:t xml:space="preserve">V Českých Budějovicích, </w:t>
      </w:r>
      <w:r w:rsidR="00973584">
        <w:t>9. srpna</w:t>
      </w:r>
      <w:r w:rsidR="00AF40A8">
        <w:t xml:space="preserve"> 2023</w:t>
      </w:r>
      <w:r w:rsidRPr="004E3377">
        <w:tab/>
      </w:r>
      <w:r w:rsidRPr="004E3377">
        <w:tab/>
        <w:t xml:space="preserve">            </w:t>
      </w:r>
      <w:r w:rsidRPr="004E3377">
        <w:tab/>
      </w:r>
      <w:r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2239224">
    <w:abstractNumId w:val="0"/>
  </w:num>
  <w:num w:numId="2" w16cid:durableId="665717123">
    <w:abstractNumId w:val="2"/>
  </w:num>
  <w:num w:numId="3" w16cid:durableId="338238483">
    <w:abstractNumId w:val="3"/>
  </w:num>
  <w:num w:numId="4" w16cid:durableId="1281915806">
    <w:abstractNumId w:val="4"/>
  </w:num>
  <w:num w:numId="5" w16cid:durableId="931858013">
    <w:abstractNumId w:val="5"/>
  </w:num>
  <w:num w:numId="6" w16cid:durableId="1452747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16889"/>
    <w:rsid w:val="00025424"/>
    <w:rsid w:val="000347A7"/>
    <w:rsid w:val="000668B5"/>
    <w:rsid w:val="00076D68"/>
    <w:rsid w:val="00084963"/>
    <w:rsid w:val="0008610B"/>
    <w:rsid w:val="000B7463"/>
    <w:rsid w:val="000D6263"/>
    <w:rsid w:val="000E38C3"/>
    <w:rsid w:val="001052DC"/>
    <w:rsid w:val="00116B91"/>
    <w:rsid w:val="00127E52"/>
    <w:rsid w:val="00133842"/>
    <w:rsid w:val="00135281"/>
    <w:rsid w:val="00143B56"/>
    <w:rsid w:val="0014592C"/>
    <w:rsid w:val="00165423"/>
    <w:rsid w:val="0018425E"/>
    <w:rsid w:val="00187DDE"/>
    <w:rsid w:val="001A679F"/>
    <w:rsid w:val="001A692D"/>
    <w:rsid w:val="001B37F5"/>
    <w:rsid w:val="001B7950"/>
    <w:rsid w:val="001C0BF0"/>
    <w:rsid w:val="001E5844"/>
    <w:rsid w:val="001F0F3F"/>
    <w:rsid w:val="001F1F9A"/>
    <w:rsid w:val="001F7BDA"/>
    <w:rsid w:val="0020516F"/>
    <w:rsid w:val="00206CC3"/>
    <w:rsid w:val="00215A21"/>
    <w:rsid w:val="002340BB"/>
    <w:rsid w:val="00251075"/>
    <w:rsid w:val="00283BE7"/>
    <w:rsid w:val="002973E5"/>
    <w:rsid w:val="00297A90"/>
    <w:rsid w:val="002C2CE6"/>
    <w:rsid w:val="002D6180"/>
    <w:rsid w:val="002F1703"/>
    <w:rsid w:val="002F19D6"/>
    <w:rsid w:val="00302F1F"/>
    <w:rsid w:val="00304AE5"/>
    <w:rsid w:val="00327ECD"/>
    <w:rsid w:val="0033435F"/>
    <w:rsid w:val="00335950"/>
    <w:rsid w:val="00335DAC"/>
    <w:rsid w:val="00342406"/>
    <w:rsid w:val="00377243"/>
    <w:rsid w:val="00384A39"/>
    <w:rsid w:val="00390D34"/>
    <w:rsid w:val="00391186"/>
    <w:rsid w:val="00394FD8"/>
    <w:rsid w:val="003D2648"/>
    <w:rsid w:val="003D5D04"/>
    <w:rsid w:val="003E2A30"/>
    <w:rsid w:val="00407514"/>
    <w:rsid w:val="00420BE6"/>
    <w:rsid w:val="00426C22"/>
    <w:rsid w:val="00451782"/>
    <w:rsid w:val="004529FA"/>
    <w:rsid w:val="004555D8"/>
    <w:rsid w:val="00473B54"/>
    <w:rsid w:val="0048794A"/>
    <w:rsid w:val="00493E85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2CA"/>
    <w:rsid w:val="00521763"/>
    <w:rsid w:val="0053742C"/>
    <w:rsid w:val="00545571"/>
    <w:rsid w:val="005579C7"/>
    <w:rsid w:val="005773C1"/>
    <w:rsid w:val="005A2216"/>
    <w:rsid w:val="005A54F3"/>
    <w:rsid w:val="005A5ECE"/>
    <w:rsid w:val="005B1043"/>
    <w:rsid w:val="005B3617"/>
    <w:rsid w:val="005C0DC5"/>
    <w:rsid w:val="005D4660"/>
    <w:rsid w:val="005E5691"/>
    <w:rsid w:val="005F4309"/>
    <w:rsid w:val="00601E79"/>
    <w:rsid w:val="00606C1B"/>
    <w:rsid w:val="00611C75"/>
    <w:rsid w:val="0066364D"/>
    <w:rsid w:val="00676FFF"/>
    <w:rsid w:val="00685950"/>
    <w:rsid w:val="00693BFF"/>
    <w:rsid w:val="00694F27"/>
    <w:rsid w:val="006A4E75"/>
    <w:rsid w:val="006A5DD9"/>
    <w:rsid w:val="006A728E"/>
    <w:rsid w:val="006A7F50"/>
    <w:rsid w:val="006D6740"/>
    <w:rsid w:val="00700728"/>
    <w:rsid w:val="007071B2"/>
    <w:rsid w:val="00712679"/>
    <w:rsid w:val="00713B38"/>
    <w:rsid w:val="00713EBC"/>
    <w:rsid w:val="00727D5C"/>
    <w:rsid w:val="00730A47"/>
    <w:rsid w:val="00734B9B"/>
    <w:rsid w:val="00741A9D"/>
    <w:rsid w:val="007614E7"/>
    <w:rsid w:val="00784C75"/>
    <w:rsid w:val="007A10E9"/>
    <w:rsid w:val="007D4659"/>
    <w:rsid w:val="007F5FAF"/>
    <w:rsid w:val="007F6BE5"/>
    <w:rsid w:val="00841CB4"/>
    <w:rsid w:val="00842500"/>
    <w:rsid w:val="00844ABF"/>
    <w:rsid w:val="0088082C"/>
    <w:rsid w:val="00892F3C"/>
    <w:rsid w:val="008A3C69"/>
    <w:rsid w:val="008C48B4"/>
    <w:rsid w:val="008C4CAF"/>
    <w:rsid w:val="008F15D7"/>
    <w:rsid w:val="008F2146"/>
    <w:rsid w:val="00907605"/>
    <w:rsid w:val="00912917"/>
    <w:rsid w:val="00914E5B"/>
    <w:rsid w:val="00920D60"/>
    <w:rsid w:val="00931E3C"/>
    <w:rsid w:val="00932272"/>
    <w:rsid w:val="0094191B"/>
    <w:rsid w:val="00947DEB"/>
    <w:rsid w:val="009500EE"/>
    <w:rsid w:val="00950F41"/>
    <w:rsid w:val="009521E8"/>
    <w:rsid w:val="00956E3D"/>
    <w:rsid w:val="009621E6"/>
    <w:rsid w:val="00965665"/>
    <w:rsid w:val="00973584"/>
    <w:rsid w:val="00973E05"/>
    <w:rsid w:val="00985028"/>
    <w:rsid w:val="00986C4E"/>
    <w:rsid w:val="009946DB"/>
    <w:rsid w:val="009A13FC"/>
    <w:rsid w:val="009A57C0"/>
    <w:rsid w:val="009B11E0"/>
    <w:rsid w:val="009D06B3"/>
    <w:rsid w:val="009D0B18"/>
    <w:rsid w:val="009D5ABF"/>
    <w:rsid w:val="009D7673"/>
    <w:rsid w:val="009E502F"/>
    <w:rsid w:val="009F6CFA"/>
    <w:rsid w:val="00A05CA7"/>
    <w:rsid w:val="00A21CCA"/>
    <w:rsid w:val="00A25D2F"/>
    <w:rsid w:val="00A30582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40A8"/>
    <w:rsid w:val="00B022EE"/>
    <w:rsid w:val="00B07CD1"/>
    <w:rsid w:val="00B12C7F"/>
    <w:rsid w:val="00B27A59"/>
    <w:rsid w:val="00B31D78"/>
    <w:rsid w:val="00B5605E"/>
    <w:rsid w:val="00B71A1D"/>
    <w:rsid w:val="00B76DE5"/>
    <w:rsid w:val="00B959C0"/>
    <w:rsid w:val="00BA1109"/>
    <w:rsid w:val="00BA276A"/>
    <w:rsid w:val="00BD4B27"/>
    <w:rsid w:val="00BF3D09"/>
    <w:rsid w:val="00C013FF"/>
    <w:rsid w:val="00C033E1"/>
    <w:rsid w:val="00C1181F"/>
    <w:rsid w:val="00C15ED1"/>
    <w:rsid w:val="00C20EDC"/>
    <w:rsid w:val="00C217D1"/>
    <w:rsid w:val="00C31F2D"/>
    <w:rsid w:val="00C3427B"/>
    <w:rsid w:val="00C357F6"/>
    <w:rsid w:val="00C54DBC"/>
    <w:rsid w:val="00C65B9F"/>
    <w:rsid w:val="00C66B47"/>
    <w:rsid w:val="00C81369"/>
    <w:rsid w:val="00C832BE"/>
    <w:rsid w:val="00C91C11"/>
    <w:rsid w:val="00C94C09"/>
    <w:rsid w:val="00CB18CF"/>
    <w:rsid w:val="00CE670A"/>
    <w:rsid w:val="00CE6CCA"/>
    <w:rsid w:val="00D10B03"/>
    <w:rsid w:val="00D4323C"/>
    <w:rsid w:val="00D45AB6"/>
    <w:rsid w:val="00D46751"/>
    <w:rsid w:val="00D54B95"/>
    <w:rsid w:val="00D630EB"/>
    <w:rsid w:val="00D735B1"/>
    <w:rsid w:val="00D80E12"/>
    <w:rsid w:val="00D8671C"/>
    <w:rsid w:val="00DA6DB7"/>
    <w:rsid w:val="00DC31AD"/>
    <w:rsid w:val="00DD02B6"/>
    <w:rsid w:val="00DF55E2"/>
    <w:rsid w:val="00E05DDA"/>
    <w:rsid w:val="00E12765"/>
    <w:rsid w:val="00E16D5A"/>
    <w:rsid w:val="00E20FAE"/>
    <w:rsid w:val="00E24DEB"/>
    <w:rsid w:val="00E41B19"/>
    <w:rsid w:val="00E45061"/>
    <w:rsid w:val="00E456C7"/>
    <w:rsid w:val="00E6138B"/>
    <w:rsid w:val="00E72E82"/>
    <w:rsid w:val="00E77069"/>
    <w:rsid w:val="00E81DDA"/>
    <w:rsid w:val="00E97DC4"/>
    <w:rsid w:val="00EA39E2"/>
    <w:rsid w:val="00EF6678"/>
    <w:rsid w:val="00F02BC9"/>
    <w:rsid w:val="00F06989"/>
    <w:rsid w:val="00F24B58"/>
    <w:rsid w:val="00F53934"/>
    <w:rsid w:val="00F63608"/>
    <w:rsid w:val="00F676F6"/>
    <w:rsid w:val="00F72C11"/>
    <w:rsid w:val="00F925F4"/>
    <w:rsid w:val="00F951D7"/>
    <w:rsid w:val="00F96D3E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859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859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666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2023-08-23T12:52:00Z</cp:lastPrinted>
  <dcterms:created xsi:type="dcterms:W3CDTF">2023-08-23T12:52:00Z</dcterms:created>
  <dcterms:modified xsi:type="dcterms:W3CDTF">2023-08-23T12:52:00Z</dcterms:modified>
</cp:coreProperties>
</file>