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BCE9A" w14:textId="77777777"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Jihočeská univerzita v Českých Budějovicích</w:t>
      </w:r>
    </w:p>
    <w:p w14:paraId="17C1AC09" w14:textId="77777777"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Filozofická fakulta</w:t>
      </w:r>
    </w:p>
    <w:p w14:paraId="7BF190AF" w14:textId="77777777" w:rsidR="001B0EC4" w:rsidRPr="00AE3D3C" w:rsidRDefault="001B0EC4" w:rsidP="006F69E9">
      <w:pPr>
        <w:pStyle w:val="Zkladntext"/>
        <w:spacing w:after="120"/>
        <w:jc w:val="center"/>
        <w:rPr>
          <w:rFonts w:asciiTheme="minorHAnsi" w:hAnsiTheme="minorHAnsi" w:cstheme="minorHAnsi"/>
          <w:sz w:val="28"/>
          <w:szCs w:val="24"/>
        </w:rPr>
      </w:pPr>
      <w:r w:rsidRPr="00AE3D3C">
        <w:rPr>
          <w:rFonts w:asciiTheme="minorHAnsi" w:hAnsiTheme="minorHAnsi" w:cstheme="minorHAnsi"/>
          <w:b/>
          <w:sz w:val="28"/>
        </w:rPr>
        <w:t>Ústav věd o umění a kultuře</w:t>
      </w:r>
    </w:p>
    <w:p w14:paraId="7D488B59" w14:textId="77777777" w:rsidR="001B0EC4" w:rsidRDefault="001B0EC4" w:rsidP="00F739EF">
      <w:pPr>
        <w:pStyle w:val="Zkladntext"/>
        <w:rPr>
          <w:rFonts w:asciiTheme="minorHAnsi" w:hAnsiTheme="minorHAnsi" w:cstheme="minorHAnsi"/>
          <w:szCs w:val="24"/>
        </w:rPr>
      </w:pPr>
    </w:p>
    <w:p w14:paraId="6316C63F" w14:textId="77777777" w:rsidR="00AF045B" w:rsidRDefault="00AF045B" w:rsidP="00F739EF">
      <w:pPr>
        <w:pStyle w:val="Zkladntext"/>
        <w:rPr>
          <w:rFonts w:asciiTheme="minorHAnsi" w:hAnsiTheme="minorHAnsi" w:cstheme="minorHAnsi"/>
          <w:szCs w:val="24"/>
        </w:rPr>
      </w:pPr>
    </w:p>
    <w:p w14:paraId="7BC054E5" w14:textId="77777777" w:rsidR="006F69E9" w:rsidRDefault="006F69E9" w:rsidP="00F739EF">
      <w:pPr>
        <w:pStyle w:val="Zkladntext"/>
        <w:rPr>
          <w:rFonts w:asciiTheme="minorHAnsi" w:hAnsiTheme="minorHAnsi" w:cstheme="minorHAnsi"/>
          <w:szCs w:val="24"/>
        </w:rPr>
      </w:pPr>
    </w:p>
    <w:p w14:paraId="1C85D89E" w14:textId="07DCBA2B" w:rsidR="00AF045B" w:rsidRPr="00470F0F" w:rsidRDefault="00AF045B" w:rsidP="00470F0F">
      <w:pPr>
        <w:jc w:val="center"/>
        <w:rPr>
          <w:rFonts w:asciiTheme="minorHAnsi" w:hAnsiTheme="minorHAnsi" w:cstheme="minorHAnsi"/>
          <w:b/>
          <w:sz w:val="32"/>
        </w:rPr>
      </w:pPr>
      <w:r w:rsidRPr="00470F0F">
        <w:rPr>
          <w:rFonts w:asciiTheme="minorHAnsi" w:hAnsiTheme="minorHAnsi" w:cstheme="minorHAnsi"/>
          <w:b/>
          <w:sz w:val="32"/>
        </w:rPr>
        <w:t>POSUDEK BAKALÁŘSKÉ PRÁCE</w:t>
      </w:r>
    </w:p>
    <w:p w14:paraId="55D3EFF3" w14:textId="77777777" w:rsidR="00AE3D3C" w:rsidRDefault="00AE3D3C" w:rsidP="00F739EF">
      <w:pPr>
        <w:pStyle w:val="Zkladntext"/>
        <w:rPr>
          <w:rFonts w:asciiTheme="minorHAnsi" w:hAnsiTheme="minorHAnsi" w:cstheme="minorHAnsi"/>
          <w:szCs w:val="24"/>
        </w:rPr>
      </w:pPr>
    </w:p>
    <w:p w14:paraId="3EA93337" w14:textId="77777777" w:rsidR="00AF045B" w:rsidRDefault="00AF045B" w:rsidP="00F739EF">
      <w:pPr>
        <w:pStyle w:val="Zkladntext"/>
        <w:rPr>
          <w:rFonts w:asciiTheme="minorHAnsi" w:hAnsiTheme="minorHAnsi" w:cstheme="minorHAnsi"/>
          <w:szCs w:val="24"/>
        </w:rPr>
      </w:pPr>
    </w:p>
    <w:p w14:paraId="7C1E9B12" w14:textId="77777777" w:rsidR="00470F0F" w:rsidRPr="00AE3D3C" w:rsidRDefault="00470F0F" w:rsidP="00F739EF">
      <w:pPr>
        <w:pStyle w:val="Zkladntext"/>
        <w:rPr>
          <w:rFonts w:asciiTheme="minorHAnsi" w:hAnsiTheme="minorHAnsi" w:cstheme="minorHAnsi"/>
          <w:szCs w:val="24"/>
        </w:rPr>
      </w:pPr>
    </w:p>
    <w:p w14:paraId="3D2FF66D" w14:textId="306A48FF" w:rsidR="00F739EF" w:rsidRDefault="00AE3D3C" w:rsidP="00F739EF">
      <w:pPr>
        <w:pStyle w:val="Zkladntext"/>
        <w:rPr>
          <w:rFonts w:asciiTheme="minorHAnsi" w:hAnsiTheme="minorHAnsi" w:cstheme="minorHAnsi"/>
        </w:rPr>
      </w:pPr>
      <w:r w:rsidRPr="00AE3D3C">
        <w:rPr>
          <w:rFonts w:asciiTheme="minorHAnsi" w:hAnsiTheme="minorHAnsi" w:cstheme="minorHAnsi"/>
        </w:rPr>
        <w:t>Autor práce a studijní obor</w:t>
      </w:r>
      <w:r w:rsidR="00F739EF" w:rsidRPr="00AE3D3C">
        <w:rPr>
          <w:rFonts w:asciiTheme="minorHAnsi" w:hAnsiTheme="minorHAnsi" w:cstheme="minorHAnsi"/>
        </w:rPr>
        <w:t>:</w:t>
      </w:r>
      <w:r w:rsidRPr="00AE3D3C">
        <w:rPr>
          <w:rFonts w:asciiTheme="minorHAnsi" w:hAnsiTheme="minorHAnsi" w:cstheme="minorHAnsi"/>
        </w:rPr>
        <w:t xml:space="preserve"> </w:t>
      </w:r>
      <w:r w:rsidR="00A458EB">
        <w:rPr>
          <w:rFonts w:asciiTheme="minorHAnsi" w:hAnsiTheme="minorHAnsi" w:cstheme="minorHAnsi"/>
        </w:rPr>
        <w:t>Lenka Podvalová</w:t>
      </w:r>
      <w:r w:rsidR="0059615B">
        <w:rPr>
          <w:rFonts w:asciiTheme="minorHAnsi" w:hAnsiTheme="minorHAnsi" w:cstheme="minorHAnsi"/>
        </w:rPr>
        <w:t xml:space="preserve">, </w:t>
      </w:r>
      <w:r w:rsidR="0059615B" w:rsidRPr="0059615B">
        <w:rPr>
          <w:rFonts w:asciiTheme="minorHAnsi" w:hAnsiTheme="minorHAnsi" w:cstheme="minorHAnsi"/>
        </w:rPr>
        <w:t>Estetika</w:t>
      </w:r>
    </w:p>
    <w:p w14:paraId="740D9B38" w14:textId="77777777" w:rsidR="00AF045B" w:rsidRDefault="00AF045B" w:rsidP="00F739EF">
      <w:pPr>
        <w:pStyle w:val="Zkladntext"/>
        <w:rPr>
          <w:rFonts w:asciiTheme="minorHAnsi" w:hAnsiTheme="minorHAnsi" w:cstheme="minorHAnsi"/>
        </w:rPr>
      </w:pPr>
    </w:p>
    <w:p w14:paraId="4908BB90" w14:textId="614C07C9" w:rsidR="00AF045B" w:rsidRPr="00AE3D3C" w:rsidRDefault="00AF045B" w:rsidP="00F739EF">
      <w:pPr>
        <w:pStyle w:val="Zkladntext"/>
        <w:rPr>
          <w:rFonts w:asciiTheme="minorHAnsi" w:hAnsiTheme="minorHAnsi" w:cstheme="minorHAnsi"/>
        </w:rPr>
      </w:pPr>
      <w:r>
        <w:rPr>
          <w:rFonts w:asciiTheme="minorHAnsi" w:hAnsiTheme="minorHAnsi" w:cstheme="minorHAnsi"/>
        </w:rPr>
        <w:t xml:space="preserve">Název práce: </w:t>
      </w:r>
      <w:r w:rsidR="00A458EB" w:rsidRPr="00A458EB">
        <w:rPr>
          <w:rFonts w:asciiTheme="minorHAnsi" w:hAnsiTheme="minorHAnsi" w:cstheme="minorHAnsi"/>
        </w:rPr>
        <w:t>Zahrada jako estetický objekt</w:t>
      </w:r>
    </w:p>
    <w:p w14:paraId="6F1065D7" w14:textId="77777777" w:rsidR="00AE3D3C" w:rsidRDefault="00F739EF" w:rsidP="00F739EF">
      <w:pPr>
        <w:rPr>
          <w:rFonts w:asciiTheme="minorHAnsi" w:hAnsiTheme="minorHAnsi" w:cstheme="minorHAnsi"/>
          <w:b/>
          <w:sz w:val="24"/>
        </w:rPr>
      </w:pPr>
      <w:r w:rsidRPr="00AE3D3C">
        <w:rPr>
          <w:rFonts w:asciiTheme="minorHAnsi" w:hAnsiTheme="minorHAnsi" w:cstheme="minorHAnsi"/>
          <w:b/>
          <w:sz w:val="24"/>
        </w:rPr>
        <w:t xml:space="preserve"> </w:t>
      </w:r>
      <w:r w:rsidRPr="00AE3D3C">
        <w:rPr>
          <w:rFonts w:asciiTheme="minorHAnsi" w:hAnsiTheme="minorHAnsi" w:cstheme="minorHAnsi"/>
          <w:b/>
          <w:sz w:val="24"/>
        </w:rPr>
        <w:tab/>
      </w:r>
      <w:r w:rsidRPr="00AE3D3C">
        <w:rPr>
          <w:rFonts w:asciiTheme="minorHAnsi" w:hAnsiTheme="minorHAnsi" w:cstheme="minorHAnsi"/>
          <w:b/>
          <w:sz w:val="24"/>
        </w:rPr>
        <w:tab/>
      </w:r>
      <w:r w:rsidRPr="00AE3D3C">
        <w:rPr>
          <w:rFonts w:asciiTheme="minorHAnsi" w:hAnsiTheme="minorHAnsi" w:cstheme="minorHAnsi"/>
          <w:b/>
          <w:sz w:val="24"/>
        </w:rPr>
        <w:tab/>
        <w:t xml:space="preserve">       </w:t>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Pr="00AE3D3C">
        <w:rPr>
          <w:rFonts w:asciiTheme="minorHAnsi" w:hAnsiTheme="minorHAnsi" w:cstheme="minorHAnsi"/>
          <w:sz w:val="24"/>
        </w:rPr>
        <w:tab/>
        <w:t xml:space="preserve">        </w:t>
      </w:r>
    </w:p>
    <w:p w14:paraId="631FE3D6" w14:textId="6F86F98E" w:rsidR="00F739EF" w:rsidRPr="00AE3D3C" w:rsidRDefault="00E44839" w:rsidP="00F739EF">
      <w:pPr>
        <w:rPr>
          <w:rFonts w:asciiTheme="minorHAnsi" w:hAnsiTheme="minorHAnsi" w:cstheme="minorHAnsi"/>
          <w:b/>
          <w:sz w:val="24"/>
        </w:rPr>
      </w:pPr>
      <w:r>
        <w:rPr>
          <w:rFonts w:asciiTheme="minorHAnsi" w:hAnsiTheme="minorHAnsi" w:cstheme="minorHAnsi"/>
          <w:sz w:val="24"/>
          <w:szCs w:val="24"/>
        </w:rPr>
        <w:t>Oponent</w:t>
      </w:r>
      <w:r w:rsidRPr="00AE3D3C">
        <w:rPr>
          <w:rFonts w:asciiTheme="minorHAnsi" w:hAnsiTheme="minorHAnsi" w:cstheme="minorHAnsi"/>
          <w:sz w:val="24"/>
          <w:szCs w:val="24"/>
        </w:rPr>
        <w:t xml:space="preserve"> </w:t>
      </w:r>
      <w:r w:rsidRPr="00AE3D3C">
        <w:rPr>
          <w:rFonts w:asciiTheme="minorHAnsi" w:hAnsiTheme="minorHAnsi" w:cstheme="minorHAnsi"/>
          <w:sz w:val="24"/>
        </w:rPr>
        <w:t>práce</w:t>
      </w:r>
      <w:r w:rsidR="001B0EC4" w:rsidRPr="00AE3D3C">
        <w:rPr>
          <w:rFonts w:asciiTheme="minorHAnsi" w:hAnsiTheme="minorHAnsi" w:cstheme="minorHAnsi"/>
          <w:sz w:val="24"/>
        </w:rPr>
        <w:t xml:space="preserve">: </w:t>
      </w:r>
      <w:r w:rsidR="0059615B">
        <w:rPr>
          <w:rFonts w:asciiTheme="minorHAnsi" w:hAnsiTheme="minorHAnsi" w:cstheme="minorHAnsi"/>
          <w:sz w:val="24"/>
        </w:rPr>
        <w:t>Mgr</w:t>
      </w:r>
      <w:r w:rsidR="00DA6DDF">
        <w:rPr>
          <w:rFonts w:asciiTheme="minorHAnsi" w:hAnsiTheme="minorHAnsi" w:cstheme="minorHAnsi"/>
          <w:sz w:val="24"/>
        </w:rPr>
        <w:t>.</w:t>
      </w:r>
      <w:r>
        <w:rPr>
          <w:rFonts w:asciiTheme="minorHAnsi" w:hAnsiTheme="minorHAnsi" w:cstheme="minorHAnsi"/>
          <w:sz w:val="24"/>
        </w:rPr>
        <w:t xml:space="preserve"> Štěpán Kubalík</w:t>
      </w:r>
      <w:r w:rsidR="00DA6DDF">
        <w:rPr>
          <w:rFonts w:asciiTheme="minorHAnsi" w:hAnsiTheme="minorHAnsi" w:cstheme="minorHAnsi"/>
          <w:sz w:val="24"/>
        </w:rPr>
        <w:t>, Ph.D.</w:t>
      </w:r>
    </w:p>
    <w:p w14:paraId="597476F6" w14:textId="77777777"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w:t>
      </w:r>
    </w:p>
    <w:p w14:paraId="64049C9F" w14:textId="77777777" w:rsidR="00F739EF" w:rsidRPr="00AE3D3C" w:rsidRDefault="00F739EF" w:rsidP="00F739EF">
      <w:pPr>
        <w:pStyle w:val="Zkladntext"/>
        <w:rPr>
          <w:rFonts w:asciiTheme="minorHAnsi" w:hAnsiTheme="minorHAnsi" w:cstheme="minorHAnsi"/>
          <w:b/>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t xml:space="preserve">          </w:t>
      </w:r>
    </w:p>
    <w:p w14:paraId="1FF97720" w14:textId="77777777" w:rsidR="00F739EF" w:rsidRPr="00AF045B" w:rsidRDefault="00F739EF" w:rsidP="00F739EF">
      <w:pPr>
        <w:pStyle w:val="Zkladntext"/>
        <w:ind w:left="4248"/>
        <w:rPr>
          <w:rFonts w:asciiTheme="minorHAnsi" w:hAnsiTheme="minorHAnsi" w:cstheme="minorHAnsi"/>
          <w:sz w:val="32"/>
        </w:rPr>
      </w:pPr>
      <w:r w:rsidRPr="00AF045B">
        <w:rPr>
          <w:rFonts w:asciiTheme="minorHAnsi" w:hAnsiTheme="minorHAnsi" w:cstheme="minorHAnsi"/>
          <w:sz w:val="32"/>
        </w:rPr>
        <w:t xml:space="preserve">          </w:t>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b/>
          <w:sz w:val="32"/>
        </w:rPr>
        <w:t xml:space="preserve">             </w:t>
      </w:r>
    </w:p>
    <w:p w14:paraId="405BC7AA" w14:textId="77777777" w:rsidR="00F739EF" w:rsidRPr="00AF045B" w:rsidRDefault="00AF045B" w:rsidP="00F739EF">
      <w:pPr>
        <w:jc w:val="both"/>
        <w:rPr>
          <w:rFonts w:asciiTheme="minorHAnsi" w:hAnsiTheme="minorHAnsi" w:cstheme="minorHAnsi"/>
          <w:b/>
          <w:sz w:val="32"/>
        </w:rPr>
      </w:pPr>
      <w:r w:rsidRPr="00AF045B">
        <w:rPr>
          <w:rFonts w:asciiTheme="minorHAnsi" w:hAnsiTheme="minorHAnsi" w:cstheme="minorHAnsi"/>
          <w:b/>
          <w:bCs/>
          <w:sz w:val="24"/>
        </w:rPr>
        <w:t>Slovní vyjádření, náměty a otázky k obhajobě:</w:t>
      </w:r>
    </w:p>
    <w:p w14:paraId="31BEE2CF" w14:textId="1A84C54C" w:rsidR="00F739EF" w:rsidRPr="00AE3D3C" w:rsidRDefault="00F739EF" w:rsidP="00DA6DDF">
      <w:pPr>
        <w:jc w:val="both"/>
        <w:rPr>
          <w:rFonts w:asciiTheme="minorHAnsi" w:hAnsiTheme="minorHAnsi" w:cstheme="minorHAnsi"/>
          <w:sz w:val="24"/>
        </w:rPr>
      </w:pPr>
    </w:p>
    <w:p w14:paraId="406BA373" w14:textId="53320F63" w:rsidR="00B23309" w:rsidRPr="00A57D31" w:rsidRDefault="00A458EB" w:rsidP="00427B92">
      <w:pPr>
        <w:pStyle w:val="Zkladntext"/>
        <w:jc w:val="both"/>
        <w:rPr>
          <w:rFonts w:asciiTheme="minorHAnsi" w:hAnsiTheme="minorHAnsi" w:cstheme="minorHAnsi"/>
        </w:rPr>
      </w:pPr>
      <w:r w:rsidRPr="00A57D31">
        <w:rPr>
          <w:rFonts w:asciiTheme="minorHAnsi" w:hAnsiTheme="minorHAnsi" w:cstheme="minorHAnsi"/>
        </w:rPr>
        <w:t xml:space="preserve">Bakalářská práce Lenky Podvalové Zahrada jako estetický objekt </w:t>
      </w:r>
      <w:r w:rsidR="00B23309" w:rsidRPr="00A57D31">
        <w:rPr>
          <w:rFonts w:asciiTheme="minorHAnsi" w:hAnsiTheme="minorHAnsi" w:cstheme="minorHAnsi"/>
        </w:rPr>
        <w:t>je věnována především tématu zahrady anglického stylu 17. a 18. století, zároveň však zcela oprávněně zkoumá i otázku dobového estetického oceňování přírody, z níž koncepce zahrad anglického stylu vyrůstá, a sleduje i stopy tohoto postoje v literatuře, zejména v díle anglické spisovatelky Jane Austinové.</w:t>
      </w:r>
    </w:p>
    <w:p w14:paraId="150FDAD1" w14:textId="77777777" w:rsidR="00B23309" w:rsidRPr="00A57D31" w:rsidRDefault="00B23309" w:rsidP="00427B92">
      <w:pPr>
        <w:pStyle w:val="Zkladntext"/>
        <w:jc w:val="both"/>
        <w:rPr>
          <w:rFonts w:asciiTheme="minorHAnsi" w:hAnsiTheme="minorHAnsi" w:cstheme="minorHAnsi"/>
        </w:rPr>
      </w:pPr>
    </w:p>
    <w:p w14:paraId="04E4357B" w14:textId="77929B34" w:rsidR="00427B92" w:rsidRPr="00A57D31" w:rsidRDefault="00B23309" w:rsidP="00427B92">
      <w:pPr>
        <w:pStyle w:val="Zkladntext"/>
        <w:jc w:val="both"/>
        <w:rPr>
          <w:rFonts w:asciiTheme="minorHAnsi" w:hAnsiTheme="minorHAnsi" w:cstheme="minorHAnsi"/>
          <w:szCs w:val="24"/>
        </w:rPr>
      </w:pPr>
      <w:r w:rsidRPr="00A57D31">
        <w:rPr>
          <w:rFonts w:asciiTheme="minorHAnsi" w:hAnsiTheme="minorHAnsi" w:cstheme="minorHAnsi"/>
          <w:szCs w:val="24"/>
        </w:rPr>
        <w:t xml:space="preserve">Práce je formálně i tematicky rozčleněna do čtyř kapitol </w:t>
      </w:r>
      <w:r w:rsidRPr="00A57D31">
        <w:rPr>
          <w:rFonts w:asciiTheme="minorHAnsi" w:hAnsiTheme="minorHAnsi" w:cstheme="minorHAnsi"/>
          <w:bCs/>
          <w:szCs w:val="24"/>
        </w:rPr>
        <w:t xml:space="preserve">doplněných o úvod a závěr. V první části práce se autorka vyrovnává s otázkou pro její téma zcela zásadní, a to s vymezením samotného fenoménu zahrady. Kromě slovníkové definice věnuje autorka postupně pozornost </w:t>
      </w:r>
      <w:r w:rsidR="00137190" w:rsidRPr="00A57D31">
        <w:rPr>
          <w:rFonts w:asciiTheme="minorHAnsi" w:hAnsiTheme="minorHAnsi" w:cstheme="minorHAnsi"/>
          <w:bCs/>
          <w:szCs w:val="24"/>
        </w:rPr>
        <w:t>třem</w:t>
      </w:r>
      <w:r w:rsidRPr="00A57D31">
        <w:rPr>
          <w:rFonts w:asciiTheme="minorHAnsi" w:hAnsiTheme="minorHAnsi" w:cstheme="minorHAnsi"/>
          <w:bCs/>
          <w:szCs w:val="24"/>
        </w:rPr>
        <w:t xml:space="preserve"> </w:t>
      </w:r>
      <w:r w:rsidR="00137190" w:rsidRPr="00A57D31">
        <w:rPr>
          <w:rFonts w:asciiTheme="minorHAnsi" w:hAnsiTheme="minorHAnsi" w:cstheme="minorHAnsi"/>
          <w:bCs/>
          <w:szCs w:val="24"/>
        </w:rPr>
        <w:t>různým filozofickým reflexím zahrad. Druhá kapitola nabízí přehled vývoje estetického oceňování přírody a zahrady od starověku až k období, které autorku zajímá především, tedy ke století</w:t>
      </w:r>
      <w:r w:rsidR="00FD6825" w:rsidRPr="00A57D31">
        <w:rPr>
          <w:rFonts w:asciiTheme="minorHAnsi" w:hAnsiTheme="minorHAnsi" w:cstheme="minorHAnsi"/>
          <w:bCs/>
          <w:szCs w:val="24"/>
        </w:rPr>
        <w:t>m</w:t>
      </w:r>
      <w:r w:rsidR="00137190" w:rsidRPr="00A57D31">
        <w:rPr>
          <w:rFonts w:asciiTheme="minorHAnsi" w:hAnsiTheme="minorHAnsi" w:cstheme="minorHAnsi"/>
          <w:bCs/>
          <w:szCs w:val="24"/>
        </w:rPr>
        <w:t xml:space="preserve"> sedmnáctému</w:t>
      </w:r>
      <w:r w:rsidR="00FD6825" w:rsidRPr="00A57D31">
        <w:rPr>
          <w:rFonts w:asciiTheme="minorHAnsi" w:hAnsiTheme="minorHAnsi" w:cstheme="minorHAnsi"/>
          <w:bCs/>
          <w:szCs w:val="24"/>
        </w:rPr>
        <w:t xml:space="preserve"> a osmnáctému</w:t>
      </w:r>
      <w:r w:rsidR="00137190" w:rsidRPr="00A57D31">
        <w:rPr>
          <w:rFonts w:asciiTheme="minorHAnsi" w:hAnsiTheme="minorHAnsi" w:cstheme="minorHAnsi"/>
          <w:bCs/>
          <w:szCs w:val="24"/>
        </w:rPr>
        <w:t>. Třetí kapitola</w:t>
      </w:r>
      <w:r w:rsidR="00FD6825" w:rsidRPr="00A57D31">
        <w:rPr>
          <w:rFonts w:asciiTheme="minorHAnsi" w:hAnsiTheme="minorHAnsi" w:cstheme="minorHAnsi"/>
          <w:bCs/>
          <w:szCs w:val="24"/>
        </w:rPr>
        <w:t xml:space="preserve"> představuje samotný fenomén zahrady či parku anglického stylu, čtenář je seznámen se třemi nejvýznamnějšími architekty anglického parku a </w:t>
      </w:r>
      <w:r w:rsidR="00FD6825" w:rsidRPr="00A57D31">
        <w:rPr>
          <w:rFonts w:asciiTheme="minorHAnsi" w:hAnsiTheme="minorHAnsi" w:cstheme="minorHAnsi"/>
          <w:bCs/>
          <w:szCs w:val="24"/>
        </w:rPr>
        <w:lastRenderedPageBreak/>
        <w:t>dvěma příklady krajinných úprav v tomto stylu. Čtvrtá, závěrečná kapitola se pak věnuje dílu Jane Austinové</w:t>
      </w:r>
      <w:r w:rsidR="00000943" w:rsidRPr="00A57D31">
        <w:rPr>
          <w:rFonts w:asciiTheme="minorHAnsi" w:hAnsiTheme="minorHAnsi" w:cstheme="minorHAnsi"/>
          <w:bCs/>
          <w:szCs w:val="24"/>
        </w:rPr>
        <w:t xml:space="preserve">; v dílech této anglické spisovatelky autorka práce </w:t>
      </w:r>
      <w:r w:rsidR="00223491" w:rsidRPr="00A57D31">
        <w:rPr>
          <w:rFonts w:asciiTheme="minorHAnsi" w:hAnsiTheme="minorHAnsi" w:cstheme="minorHAnsi"/>
          <w:bCs/>
          <w:szCs w:val="24"/>
        </w:rPr>
        <w:t>identifikuje vyjádření postojů k přírodě a krajině, které stály v pozadí koncepce zahrady anglického stylu.</w:t>
      </w:r>
      <w:r w:rsidR="00FD6825" w:rsidRPr="00A57D31">
        <w:rPr>
          <w:rFonts w:asciiTheme="minorHAnsi" w:hAnsiTheme="minorHAnsi" w:cstheme="minorHAnsi"/>
          <w:bCs/>
          <w:szCs w:val="24"/>
        </w:rPr>
        <w:t xml:space="preserve"> </w:t>
      </w:r>
    </w:p>
    <w:p w14:paraId="71415320" w14:textId="77777777" w:rsidR="00427B92" w:rsidRPr="00A57D31" w:rsidRDefault="00427B92" w:rsidP="00427B92">
      <w:pPr>
        <w:pStyle w:val="Zkladntext"/>
        <w:jc w:val="both"/>
        <w:rPr>
          <w:rFonts w:asciiTheme="minorHAnsi" w:hAnsiTheme="minorHAnsi" w:cstheme="minorHAnsi"/>
          <w:szCs w:val="24"/>
        </w:rPr>
      </w:pPr>
    </w:p>
    <w:p w14:paraId="1ABFA861" w14:textId="78A102E0" w:rsidR="00427B92" w:rsidRPr="00A57D31" w:rsidRDefault="00427B92" w:rsidP="00427B92">
      <w:pPr>
        <w:pStyle w:val="Zkladntext"/>
        <w:jc w:val="both"/>
        <w:rPr>
          <w:rFonts w:asciiTheme="minorHAnsi" w:hAnsiTheme="minorHAnsi" w:cstheme="minorHAnsi"/>
          <w:szCs w:val="24"/>
        </w:rPr>
      </w:pPr>
      <w:r w:rsidRPr="00A57D31">
        <w:rPr>
          <w:rFonts w:asciiTheme="minorHAnsi" w:hAnsiTheme="minorHAnsi" w:cstheme="minorHAnsi"/>
          <w:szCs w:val="24"/>
        </w:rPr>
        <w:t>Celkově působí práce jako pečlivě zpracovaný odborn</w:t>
      </w:r>
      <w:r w:rsidR="00B96FD9" w:rsidRPr="00A57D31">
        <w:rPr>
          <w:rFonts w:asciiTheme="minorHAnsi" w:hAnsiTheme="minorHAnsi" w:cstheme="minorHAnsi"/>
          <w:szCs w:val="24"/>
        </w:rPr>
        <w:t>ý text</w:t>
      </w:r>
      <w:r w:rsidRPr="00A57D31">
        <w:rPr>
          <w:rFonts w:asciiTheme="minorHAnsi" w:hAnsiTheme="minorHAnsi" w:cstheme="minorHAnsi"/>
          <w:szCs w:val="24"/>
        </w:rPr>
        <w:t>, motivovaný autentickým zájmem o téma, který je jednoznačně zřejmý z mnoha míst textu. Práce je psaná srozumitelným, místy dokonce čtivým stylem</w:t>
      </w:r>
      <w:r w:rsidR="00B96FD9" w:rsidRPr="00A57D31">
        <w:rPr>
          <w:rFonts w:asciiTheme="minorHAnsi" w:hAnsiTheme="minorHAnsi" w:cstheme="minorHAnsi"/>
          <w:szCs w:val="24"/>
        </w:rPr>
        <w:t>;</w:t>
      </w:r>
      <w:r w:rsidRPr="00A57D31">
        <w:rPr>
          <w:rFonts w:asciiTheme="minorHAnsi" w:hAnsiTheme="minorHAnsi" w:cstheme="minorHAnsi"/>
          <w:szCs w:val="24"/>
        </w:rPr>
        <w:t xml:space="preserve"> výklad v rámci jednotlivých kapitol je dostatečně přehledný. Autorka v rámci dílčích t</w:t>
      </w:r>
      <w:r w:rsidR="00B96FD9" w:rsidRPr="00A57D31">
        <w:rPr>
          <w:rFonts w:asciiTheme="minorHAnsi" w:hAnsiTheme="minorHAnsi" w:cstheme="minorHAnsi"/>
          <w:szCs w:val="24"/>
        </w:rPr>
        <w:t>e</w:t>
      </w:r>
      <w:r w:rsidRPr="00A57D31">
        <w:rPr>
          <w:rFonts w:asciiTheme="minorHAnsi" w:hAnsiTheme="minorHAnsi" w:cstheme="minorHAnsi"/>
          <w:szCs w:val="24"/>
        </w:rPr>
        <w:t xml:space="preserve">matických celků prokazuje dostatečnou kontrolu nad rozvíjením úvahy. Pokud jde o jednoznačné klady práce, chtěl bych zejména vyzdvihnout, že autorka ve svém textu nabízí autentický pokus o </w:t>
      </w:r>
      <w:r w:rsidR="009C6D8B" w:rsidRPr="00A57D31">
        <w:rPr>
          <w:rFonts w:asciiTheme="minorHAnsi" w:hAnsiTheme="minorHAnsi" w:cstheme="minorHAnsi"/>
          <w:szCs w:val="24"/>
        </w:rPr>
        <w:t xml:space="preserve">propojení konkrétního literárního materiálu s dobovými estetickými koncepcemi a architektonickým kánonem, který z nich vyrůstal. </w:t>
      </w:r>
    </w:p>
    <w:p w14:paraId="3607737D" w14:textId="77777777" w:rsidR="009C6D8B" w:rsidRPr="00A57D31" w:rsidRDefault="009C6D8B" w:rsidP="00427B92">
      <w:pPr>
        <w:pStyle w:val="Zkladntext"/>
        <w:jc w:val="both"/>
        <w:rPr>
          <w:rFonts w:asciiTheme="minorHAnsi" w:hAnsiTheme="minorHAnsi" w:cstheme="minorHAnsi"/>
          <w:szCs w:val="24"/>
        </w:rPr>
      </w:pPr>
    </w:p>
    <w:p w14:paraId="2C42A2E7" w14:textId="6C329C75" w:rsidR="0027710A" w:rsidRPr="00A57D31" w:rsidRDefault="00427B92" w:rsidP="00427B92">
      <w:pPr>
        <w:pStyle w:val="Zkladntext"/>
        <w:jc w:val="both"/>
        <w:rPr>
          <w:rFonts w:asciiTheme="minorHAnsi" w:hAnsiTheme="minorHAnsi" w:cstheme="minorHAnsi"/>
          <w:szCs w:val="24"/>
        </w:rPr>
      </w:pPr>
      <w:r w:rsidRPr="00A57D31">
        <w:rPr>
          <w:rFonts w:asciiTheme="minorHAnsi" w:hAnsiTheme="minorHAnsi" w:cstheme="minorHAnsi"/>
          <w:szCs w:val="24"/>
        </w:rPr>
        <w:t xml:space="preserve">Na druhou stranu, </w:t>
      </w:r>
      <w:r w:rsidR="0027710A" w:rsidRPr="00A57D31">
        <w:rPr>
          <w:rFonts w:asciiTheme="minorHAnsi" w:hAnsiTheme="minorHAnsi" w:cstheme="minorHAnsi"/>
          <w:szCs w:val="24"/>
        </w:rPr>
        <w:t>práce trpí nedostatkem polemického přístupu k tématu a spokojuje se s až příliš popisným pojetím. Jinými slovy řečeno, práce nabízí pouze přehled</w:t>
      </w:r>
      <w:r w:rsidR="00C34F1E" w:rsidRPr="00A57D31">
        <w:rPr>
          <w:rFonts w:asciiTheme="minorHAnsi" w:hAnsiTheme="minorHAnsi" w:cstheme="minorHAnsi"/>
          <w:szCs w:val="24"/>
        </w:rPr>
        <w:t xml:space="preserve"> reflexí, ať již samotného pojmu zahrady či estetického oceňování přírody, aniž by ale byly jednotlivé pozice navzájem konfrontovány a vyhodnoceny. Nejzřetelněji se tento přístup projevuje v první kapitole věnované zahradě: tato kapitola nabízí několik filozofických reflexí zahrady, které jsou ale pouze představeny, aniž by v pozadí </w:t>
      </w:r>
      <w:r w:rsidR="006E1854" w:rsidRPr="00A57D31">
        <w:rPr>
          <w:rFonts w:asciiTheme="minorHAnsi" w:hAnsiTheme="minorHAnsi" w:cstheme="minorHAnsi"/>
          <w:szCs w:val="24"/>
        </w:rPr>
        <w:t>výkladu byla zřetelná teze, kterou bychom srovnáním těchto příspěvků zkoumali</w:t>
      </w:r>
      <w:r w:rsidR="00D744D7" w:rsidRPr="00A57D31">
        <w:rPr>
          <w:rFonts w:asciiTheme="minorHAnsi" w:hAnsiTheme="minorHAnsi" w:cstheme="minorHAnsi"/>
          <w:szCs w:val="24"/>
        </w:rPr>
        <w:t xml:space="preserve"> (zdá se, že autorka nebyla příliš spokojena s definicí Mary Millerové, ale namísto kritického zhodnocení jejího návrhu přechází k dalším autorům, které s Millerovou již přímo nekonfrontuje)</w:t>
      </w:r>
      <w:r w:rsidR="006E1854" w:rsidRPr="00A57D31">
        <w:rPr>
          <w:rFonts w:asciiTheme="minorHAnsi" w:hAnsiTheme="minorHAnsi" w:cstheme="minorHAnsi"/>
          <w:szCs w:val="24"/>
        </w:rPr>
        <w:t xml:space="preserve">. Vyvstává pak pochopitelně také otázka, jak ospravedlnit výběr </w:t>
      </w:r>
      <w:r w:rsidR="000B6187" w:rsidRPr="00A57D31">
        <w:rPr>
          <w:rFonts w:asciiTheme="minorHAnsi" w:hAnsiTheme="minorHAnsi" w:cstheme="minorHAnsi"/>
          <w:szCs w:val="24"/>
        </w:rPr>
        <w:t xml:space="preserve">příspěvků, které byly v této souvislosti zohledněny; proč byl dán prostor právě těmto dvěma autorům a jedné autorce, nikoli jiným. </w:t>
      </w:r>
    </w:p>
    <w:p w14:paraId="46428ACB" w14:textId="1CCCC1C1" w:rsidR="000B6187" w:rsidRPr="00A57D31" w:rsidRDefault="000B6187" w:rsidP="00427B92">
      <w:pPr>
        <w:pStyle w:val="Zkladntext"/>
        <w:jc w:val="both"/>
        <w:rPr>
          <w:rFonts w:asciiTheme="minorHAnsi" w:hAnsiTheme="minorHAnsi" w:cstheme="minorHAnsi"/>
          <w:szCs w:val="24"/>
        </w:rPr>
      </w:pPr>
    </w:p>
    <w:p w14:paraId="7631B77E" w14:textId="4AF76DBE" w:rsidR="001F218D" w:rsidRPr="00A57D31" w:rsidRDefault="001F218D" w:rsidP="00427B92">
      <w:pPr>
        <w:pStyle w:val="Zkladntext"/>
        <w:jc w:val="both"/>
        <w:rPr>
          <w:rFonts w:asciiTheme="minorHAnsi" w:hAnsiTheme="minorHAnsi" w:cstheme="minorHAnsi"/>
        </w:rPr>
      </w:pPr>
      <w:r w:rsidRPr="00A57D31">
        <w:rPr>
          <w:rFonts w:asciiTheme="minorHAnsi" w:hAnsiTheme="minorHAnsi" w:cstheme="minorHAnsi"/>
          <w:szCs w:val="24"/>
        </w:rPr>
        <w:t xml:space="preserve">Obdobně není například zcela zřejmé, zda bylo nevyhnutelné zařadit do práce přehled </w:t>
      </w:r>
      <w:r w:rsidRPr="00A57D31">
        <w:rPr>
          <w:rFonts w:asciiTheme="minorHAnsi" w:hAnsiTheme="minorHAnsi" w:cstheme="minorHAnsi"/>
          <w:bCs/>
          <w:szCs w:val="24"/>
        </w:rPr>
        <w:t xml:space="preserve">vývoje estetického oceňování přírody a zahrady od starověku po novověk, který tvoří druhou kapitolu práce. </w:t>
      </w:r>
      <w:r w:rsidR="00625B63" w:rsidRPr="00A57D31">
        <w:rPr>
          <w:rFonts w:asciiTheme="minorHAnsi" w:hAnsiTheme="minorHAnsi" w:cstheme="minorHAnsi"/>
          <w:bCs/>
          <w:szCs w:val="24"/>
        </w:rPr>
        <w:t xml:space="preserve">K jakému závěru měl tento přehled dospět a jak posunul celý výklad dále? Pokud by hlavní tezí práce bylo doložit, že zahrada anglického stylu ze </w:t>
      </w:r>
      <w:r w:rsidR="00625B63" w:rsidRPr="00A57D31">
        <w:rPr>
          <w:rFonts w:asciiTheme="minorHAnsi" w:hAnsiTheme="minorHAnsi" w:cstheme="minorHAnsi"/>
        </w:rPr>
        <w:t>17. a 18. století dosvědčuje posun estetického postoje k přírodním objektům od jednotlivostí směrem k celku krajiny, pak by takový přehled měl své opodstatnění. Tato teze ovšem není jako hlavní myšlenka práce nikde jasně deklarována</w:t>
      </w:r>
      <w:r w:rsidR="009E7844" w:rsidRPr="00A57D31">
        <w:rPr>
          <w:rFonts w:asciiTheme="minorHAnsi" w:hAnsiTheme="minorHAnsi" w:cstheme="minorHAnsi"/>
        </w:rPr>
        <w:t xml:space="preserve">. </w:t>
      </w:r>
    </w:p>
    <w:p w14:paraId="1139EAAB" w14:textId="75EC5106" w:rsidR="009E7844" w:rsidRPr="00A57D31" w:rsidRDefault="009E7844" w:rsidP="00427B92">
      <w:pPr>
        <w:pStyle w:val="Zkladntext"/>
        <w:jc w:val="both"/>
        <w:rPr>
          <w:rFonts w:asciiTheme="minorHAnsi" w:hAnsiTheme="minorHAnsi" w:cstheme="minorHAnsi"/>
        </w:rPr>
      </w:pPr>
    </w:p>
    <w:p w14:paraId="05ED4826" w14:textId="4A4AA615" w:rsidR="009E7844" w:rsidRPr="00A57D31" w:rsidRDefault="009E7844" w:rsidP="00427B92">
      <w:pPr>
        <w:pStyle w:val="Zkladntext"/>
        <w:jc w:val="both"/>
        <w:rPr>
          <w:rFonts w:asciiTheme="minorHAnsi" w:hAnsiTheme="minorHAnsi" w:cstheme="minorHAnsi"/>
          <w:szCs w:val="24"/>
        </w:rPr>
      </w:pPr>
      <w:r w:rsidRPr="00A57D31">
        <w:rPr>
          <w:rFonts w:asciiTheme="minorHAnsi" w:hAnsiTheme="minorHAnsi" w:cstheme="minorHAnsi"/>
        </w:rPr>
        <w:t>Přes tyto výtky bych nicméně chtěl zopakovat, že práce nabízí</w:t>
      </w:r>
      <w:r w:rsidR="00254FC9" w:rsidRPr="00A57D31">
        <w:rPr>
          <w:rFonts w:asciiTheme="minorHAnsi" w:hAnsiTheme="minorHAnsi" w:cstheme="minorHAnsi"/>
        </w:rPr>
        <w:t xml:space="preserve"> autentický pokus interpretovat některé momenty románů Jane Austinové prizmatem dobového estetického postoje k přírodě a zahradám. Ve schopnosti zpracovat relevantní literaturu z oblasti environmentální estetiky a propojit ji s četbou uvedených románů spočívá hlavní přínos práce.   </w:t>
      </w:r>
      <w:r w:rsidRPr="00A57D31">
        <w:rPr>
          <w:rFonts w:asciiTheme="minorHAnsi" w:hAnsiTheme="minorHAnsi" w:cstheme="minorHAnsi"/>
        </w:rPr>
        <w:t xml:space="preserve">  </w:t>
      </w:r>
    </w:p>
    <w:p w14:paraId="5A7390B1" w14:textId="1E82C02D" w:rsidR="00B96FD9" w:rsidRPr="00A57D31" w:rsidRDefault="00B96FD9" w:rsidP="00427B92">
      <w:pPr>
        <w:pStyle w:val="Zkladntext"/>
        <w:jc w:val="both"/>
        <w:rPr>
          <w:rFonts w:asciiTheme="minorHAnsi" w:hAnsiTheme="minorHAnsi" w:cstheme="minorHAnsi"/>
          <w:szCs w:val="24"/>
        </w:rPr>
      </w:pPr>
    </w:p>
    <w:p w14:paraId="19134B14" w14:textId="333CD172" w:rsidR="00B96FD9" w:rsidRPr="00A57D31" w:rsidRDefault="00B96FD9" w:rsidP="00B96FD9">
      <w:pPr>
        <w:autoSpaceDE w:val="0"/>
        <w:autoSpaceDN w:val="0"/>
        <w:adjustRightInd w:val="0"/>
        <w:jc w:val="both"/>
        <w:rPr>
          <w:rFonts w:asciiTheme="minorHAnsi" w:hAnsiTheme="minorHAnsi" w:cstheme="minorHAnsi"/>
          <w:szCs w:val="24"/>
        </w:rPr>
      </w:pPr>
      <w:r w:rsidRPr="00A57D31">
        <w:rPr>
          <w:rFonts w:asciiTheme="minorHAnsi" w:hAnsiTheme="minorHAnsi" w:cstheme="minorHAnsi"/>
          <w:sz w:val="24"/>
          <w:szCs w:val="24"/>
        </w:rPr>
        <w:t>Z čistě formálního hlediska pak text neobsahuje závažnější nedostatky ani v dodržování požadavků na citování pramenů, ani pokud jde o gramatickou a stylistickou stránku. Objem chyb nepřesahuje průměr ostatních závěrečných prací. Pouze bych doporučil napříště se vyvarovat používání kolokviálních výrazů (např. na s. 27 „luxusní výhled“ či na s. 41 „trendový vzhled zahrady“)</w:t>
      </w:r>
      <w:r w:rsidR="004E6385" w:rsidRPr="00A57D31">
        <w:rPr>
          <w:rFonts w:asciiTheme="minorHAnsi" w:hAnsiTheme="minorHAnsi" w:cstheme="minorHAnsi"/>
          <w:sz w:val="24"/>
          <w:szCs w:val="24"/>
        </w:rPr>
        <w:t xml:space="preserve"> a ověřit si správnost tvarů cizích slov (např. na s. 39 výskyt výrazu „potencionální“ namísto „potenciální“ či „existenciální“ namísto „existenční“)</w:t>
      </w:r>
      <w:r w:rsidRPr="00A57D31">
        <w:rPr>
          <w:rFonts w:asciiTheme="minorHAnsi" w:hAnsiTheme="minorHAnsi" w:cstheme="minorHAnsi"/>
          <w:sz w:val="24"/>
          <w:szCs w:val="24"/>
        </w:rPr>
        <w:t>.</w:t>
      </w:r>
    </w:p>
    <w:p w14:paraId="7119258A" w14:textId="6CC21BBC" w:rsidR="00C15B74" w:rsidRPr="00A57D31" w:rsidRDefault="00C15B74" w:rsidP="00427B92">
      <w:pPr>
        <w:pStyle w:val="Zkladntext"/>
        <w:jc w:val="both"/>
        <w:rPr>
          <w:rFonts w:asciiTheme="minorHAnsi" w:hAnsiTheme="minorHAnsi" w:cstheme="minorHAnsi"/>
          <w:szCs w:val="24"/>
        </w:rPr>
      </w:pPr>
    </w:p>
    <w:p w14:paraId="6DAEFE32" w14:textId="66032E3D" w:rsidR="00C15B74" w:rsidRPr="00A57D31" w:rsidRDefault="00C15B74" w:rsidP="00427B92">
      <w:pPr>
        <w:pStyle w:val="Zkladntext"/>
        <w:jc w:val="both"/>
        <w:rPr>
          <w:rFonts w:asciiTheme="minorHAnsi" w:hAnsiTheme="minorHAnsi" w:cstheme="minorHAnsi"/>
        </w:rPr>
      </w:pPr>
      <w:r w:rsidRPr="00A57D31">
        <w:rPr>
          <w:rFonts w:asciiTheme="minorHAnsi" w:eastAsiaTheme="minorHAnsi" w:hAnsiTheme="minorHAnsi" w:cstheme="minorHAnsi"/>
          <w:szCs w:val="24"/>
          <w:lang w:eastAsia="en-US"/>
        </w:rPr>
        <w:t>S ohledem na uvedené důvody navrhuji práci Lenky Podvalové Zahrada jako estetický objekt</w:t>
      </w:r>
      <w:r w:rsidRPr="00A57D31">
        <w:rPr>
          <w:rFonts w:asciiTheme="minorHAnsi" w:hAnsiTheme="minorHAnsi" w:cstheme="minorHAnsi"/>
          <w:szCs w:val="24"/>
        </w:rPr>
        <w:t xml:space="preserve"> </w:t>
      </w:r>
      <w:r w:rsidRPr="00A57D31">
        <w:rPr>
          <w:rFonts w:asciiTheme="minorHAnsi" w:eastAsiaTheme="minorHAnsi" w:hAnsiTheme="minorHAnsi" w:cstheme="minorHAnsi"/>
          <w:szCs w:val="24"/>
          <w:lang w:eastAsia="en-US"/>
        </w:rPr>
        <w:t xml:space="preserve">k obhajobě s hodnocením </w:t>
      </w:r>
      <w:r w:rsidRPr="00A57D31">
        <w:rPr>
          <w:rFonts w:asciiTheme="minorHAnsi" w:eastAsiaTheme="minorHAnsi" w:hAnsiTheme="minorHAnsi" w:cstheme="minorHAnsi"/>
          <w:b/>
          <w:bCs/>
          <w:szCs w:val="24"/>
          <w:lang w:eastAsia="en-US"/>
        </w:rPr>
        <w:t>velmi dobře</w:t>
      </w:r>
      <w:r w:rsidR="004A6484" w:rsidRPr="00A57D31">
        <w:rPr>
          <w:rFonts w:asciiTheme="minorHAnsi" w:eastAsiaTheme="minorHAnsi" w:hAnsiTheme="minorHAnsi" w:cstheme="minorHAnsi"/>
          <w:szCs w:val="24"/>
          <w:lang w:eastAsia="en-US"/>
        </w:rPr>
        <w:t>.</w:t>
      </w:r>
    </w:p>
    <w:p w14:paraId="056B6639" w14:textId="48252606" w:rsidR="00F739EF" w:rsidRPr="00AE3D3C" w:rsidRDefault="00CD6B3C" w:rsidP="00DA6DDF">
      <w:pPr>
        <w:pStyle w:val="Zkladntext"/>
        <w:jc w:val="both"/>
        <w:rPr>
          <w:rFonts w:asciiTheme="minorHAnsi" w:hAnsiTheme="minorHAnsi" w:cstheme="minorHAnsi"/>
          <w:b/>
          <w:sz w:val="28"/>
          <w:szCs w:val="28"/>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p>
    <w:p w14:paraId="043D4EBC" w14:textId="74E800B3" w:rsidR="00F739EF" w:rsidRPr="00AE3D3C" w:rsidRDefault="00C7631F" w:rsidP="00F739EF">
      <w:pPr>
        <w:pStyle w:val="Zkladntext"/>
        <w:rPr>
          <w:rFonts w:asciiTheme="minorHAnsi" w:hAnsiTheme="minorHAnsi" w:cstheme="minorHAnsi"/>
        </w:rPr>
      </w:pPr>
      <w:r>
        <w:rPr>
          <w:rFonts w:asciiTheme="minorHAnsi" w:hAnsiTheme="minorHAnsi" w:cstheme="minorHAnsi"/>
          <w:b/>
        </w:rPr>
        <w:t>Navrhovaná klasifikace</w:t>
      </w:r>
      <w:r w:rsidR="00F739EF" w:rsidRPr="00AF045B">
        <w:rPr>
          <w:rFonts w:asciiTheme="minorHAnsi" w:hAnsiTheme="minorHAnsi" w:cstheme="minorHAnsi"/>
          <w:b/>
        </w:rPr>
        <w:t>:</w:t>
      </w:r>
    </w:p>
    <w:p w14:paraId="3F023459" w14:textId="41710006" w:rsidR="00F739EF" w:rsidRPr="00AE3D3C" w:rsidRDefault="00F739EF" w:rsidP="00F739EF">
      <w:pPr>
        <w:rPr>
          <w:rFonts w:asciiTheme="minorHAnsi" w:hAnsiTheme="minorHAnsi" w:cstheme="minorHAnsi"/>
          <w:sz w:val="24"/>
        </w:rPr>
      </w:pPr>
      <w:r w:rsidRPr="00AE3D3C">
        <w:rPr>
          <w:rFonts w:asciiTheme="minorHAnsi" w:hAnsiTheme="minorHAnsi" w:cstheme="minorHAnsi"/>
        </w:rPr>
        <w:tab/>
      </w:r>
      <w:r w:rsidR="00A458EB">
        <w:rPr>
          <w:rFonts w:asciiTheme="minorHAnsi" w:hAnsiTheme="minorHAnsi" w:cstheme="minorHAnsi"/>
        </w:rPr>
        <w:t>Velmi d</w:t>
      </w:r>
      <w:r w:rsidR="007D777C">
        <w:rPr>
          <w:rFonts w:asciiTheme="minorHAnsi" w:hAnsiTheme="minorHAnsi" w:cstheme="minorHAnsi"/>
        </w:rPr>
        <w:t>obře</w:t>
      </w:r>
    </w:p>
    <w:p w14:paraId="529F210F" w14:textId="77777777"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 xml:space="preserve">                                                        </w:t>
      </w:r>
    </w:p>
    <w:p w14:paraId="44E22E16" w14:textId="77777777" w:rsidR="00F739EF" w:rsidRPr="00AE3D3C" w:rsidRDefault="00F739EF" w:rsidP="00F739EF">
      <w:pPr>
        <w:rPr>
          <w:rFonts w:asciiTheme="minorHAnsi" w:hAnsiTheme="minorHAnsi" w:cstheme="minorHAnsi"/>
          <w:sz w:val="24"/>
        </w:rPr>
      </w:pPr>
    </w:p>
    <w:p w14:paraId="340EE5A6" w14:textId="01EE9031" w:rsidR="00F739EF" w:rsidRPr="00AE3D3C" w:rsidRDefault="00F739EF" w:rsidP="00F739EF">
      <w:pPr>
        <w:ind w:left="2832" w:firstLine="708"/>
        <w:rPr>
          <w:rFonts w:asciiTheme="minorHAnsi" w:hAnsiTheme="minorHAnsi" w:cstheme="minorHAnsi"/>
          <w:sz w:val="24"/>
        </w:rPr>
      </w:pPr>
      <w:r w:rsidRPr="00AE3D3C">
        <w:rPr>
          <w:rFonts w:asciiTheme="minorHAnsi" w:hAnsiTheme="minorHAnsi" w:cstheme="minorHAnsi"/>
          <w:sz w:val="24"/>
        </w:rPr>
        <w:t>...................................................................................</w:t>
      </w:r>
    </w:p>
    <w:p w14:paraId="3A8CDB1C" w14:textId="53CB4766"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w:t>
      </w:r>
      <w:r w:rsidR="00A57D31">
        <w:rPr>
          <w:rFonts w:asciiTheme="minorHAnsi" w:hAnsiTheme="minorHAnsi" w:cstheme="minorHAnsi"/>
          <w:sz w:val="24"/>
        </w:rPr>
        <w:t xml:space="preserve">     </w:t>
      </w:r>
      <w:r w:rsidRPr="00AE3D3C">
        <w:rPr>
          <w:rFonts w:asciiTheme="minorHAnsi" w:hAnsiTheme="minorHAnsi" w:cstheme="minorHAnsi"/>
          <w:sz w:val="24"/>
        </w:rPr>
        <w:t xml:space="preserve">   </w:t>
      </w:r>
      <w:r w:rsidR="00E44839" w:rsidRPr="00AE3D3C">
        <w:rPr>
          <w:rFonts w:asciiTheme="minorHAnsi" w:hAnsiTheme="minorHAnsi" w:cstheme="minorHAnsi"/>
          <w:sz w:val="24"/>
        </w:rPr>
        <w:t xml:space="preserve">podpis </w:t>
      </w:r>
      <w:r w:rsidR="00E44839">
        <w:rPr>
          <w:rFonts w:asciiTheme="minorHAnsi" w:hAnsiTheme="minorHAnsi" w:cstheme="minorHAnsi"/>
          <w:sz w:val="24"/>
        </w:rPr>
        <w:t>oponenta</w:t>
      </w:r>
      <w:r w:rsidR="00E44839" w:rsidRPr="00AE3D3C">
        <w:rPr>
          <w:rFonts w:asciiTheme="minorHAnsi" w:hAnsiTheme="minorHAnsi" w:cstheme="minorHAnsi"/>
          <w:sz w:val="24"/>
        </w:rPr>
        <w:t xml:space="preserve"> práce</w:t>
      </w:r>
    </w:p>
    <w:p w14:paraId="5C56AFEE" w14:textId="77777777" w:rsidR="00F739EF" w:rsidRPr="00AE3D3C" w:rsidRDefault="00F739EF" w:rsidP="00F739EF">
      <w:pPr>
        <w:rPr>
          <w:rFonts w:asciiTheme="minorHAnsi" w:hAnsiTheme="minorHAnsi" w:cstheme="minorHAnsi"/>
          <w:sz w:val="24"/>
        </w:rPr>
      </w:pPr>
    </w:p>
    <w:p w14:paraId="04A821F2" w14:textId="77777777" w:rsidR="00F739EF" w:rsidRPr="00AE3D3C" w:rsidRDefault="001B0EC4" w:rsidP="00F739EF">
      <w:pPr>
        <w:rPr>
          <w:rFonts w:asciiTheme="minorHAnsi" w:hAnsiTheme="minorHAnsi" w:cstheme="minorHAnsi"/>
          <w:sz w:val="24"/>
        </w:rPr>
      </w:pPr>
      <w:r w:rsidRPr="00AE3D3C">
        <w:rPr>
          <w:rFonts w:asciiTheme="minorHAnsi" w:hAnsiTheme="minorHAnsi" w:cstheme="minorHAnsi"/>
          <w:sz w:val="24"/>
        </w:rPr>
        <w:t xml:space="preserve">           </w:t>
      </w:r>
      <w:r w:rsidR="00F739EF" w:rsidRPr="00AE3D3C">
        <w:rPr>
          <w:rFonts w:asciiTheme="minorHAnsi" w:hAnsiTheme="minorHAnsi" w:cstheme="minorHAnsi"/>
          <w:sz w:val="24"/>
        </w:rPr>
        <w:tab/>
      </w:r>
      <w:r w:rsidR="00F739EF" w:rsidRPr="00AE3D3C">
        <w:rPr>
          <w:rFonts w:asciiTheme="minorHAnsi" w:hAnsiTheme="minorHAnsi" w:cstheme="minorHAnsi"/>
          <w:sz w:val="24"/>
        </w:rPr>
        <w:tab/>
        <w:t xml:space="preserve"> </w:t>
      </w:r>
    </w:p>
    <w:p w14:paraId="412AE448" w14:textId="40C91699"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V</w:t>
      </w:r>
      <w:r w:rsidR="00EC5F81">
        <w:rPr>
          <w:rFonts w:asciiTheme="minorHAnsi" w:hAnsiTheme="minorHAnsi" w:cstheme="minorHAnsi"/>
          <w:sz w:val="24"/>
        </w:rPr>
        <w:t> </w:t>
      </w:r>
      <w:r w:rsidR="00E44839">
        <w:rPr>
          <w:rFonts w:asciiTheme="minorHAnsi" w:hAnsiTheme="minorHAnsi" w:cstheme="minorHAnsi"/>
          <w:sz w:val="24"/>
        </w:rPr>
        <w:t>Praze</w:t>
      </w:r>
      <w:r w:rsidR="00AF045B">
        <w:rPr>
          <w:rFonts w:asciiTheme="minorHAnsi" w:hAnsiTheme="minorHAnsi" w:cstheme="minorHAnsi"/>
          <w:sz w:val="24"/>
        </w:rPr>
        <w:t xml:space="preserve"> </w:t>
      </w:r>
      <w:r w:rsidRPr="00AE3D3C">
        <w:rPr>
          <w:rFonts w:asciiTheme="minorHAnsi" w:hAnsiTheme="minorHAnsi" w:cstheme="minorHAnsi"/>
          <w:sz w:val="24"/>
        </w:rPr>
        <w:t xml:space="preserve">dne </w:t>
      </w:r>
      <w:r w:rsidR="00A458EB">
        <w:rPr>
          <w:rFonts w:asciiTheme="minorHAnsi" w:hAnsiTheme="minorHAnsi" w:cstheme="minorHAnsi"/>
          <w:sz w:val="24"/>
        </w:rPr>
        <w:t>2</w:t>
      </w:r>
      <w:r w:rsidR="00E44839">
        <w:rPr>
          <w:rFonts w:asciiTheme="minorHAnsi" w:hAnsiTheme="minorHAnsi" w:cstheme="minorHAnsi"/>
          <w:sz w:val="24"/>
        </w:rPr>
        <w:t>2</w:t>
      </w:r>
      <w:r w:rsidR="00DA6DDF">
        <w:rPr>
          <w:rFonts w:asciiTheme="minorHAnsi" w:hAnsiTheme="minorHAnsi" w:cstheme="minorHAnsi"/>
          <w:sz w:val="24"/>
        </w:rPr>
        <w:t xml:space="preserve">. </w:t>
      </w:r>
      <w:r w:rsidR="00A458EB">
        <w:rPr>
          <w:rFonts w:asciiTheme="minorHAnsi" w:hAnsiTheme="minorHAnsi" w:cstheme="minorHAnsi"/>
          <w:sz w:val="24"/>
        </w:rPr>
        <w:t>8</w:t>
      </w:r>
      <w:r w:rsidR="00DA6DDF">
        <w:rPr>
          <w:rFonts w:asciiTheme="minorHAnsi" w:hAnsiTheme="minorHAnsi" w:cstheme="minorHAnsi"/>
          <w:sz w:val="24"/>
        </w:rPr>
        <w:t>. 20</w:t>
      </w:r>
      <w:r w:rsidR="007D777C">
        <w:rPr>
          <w:rFonts w:asciiTheme="minorHAnsi" w:hAnsiTheme="minorHAnsi" w:cstheme="minorHAnsi"/>
          <w:sz w:val="24"/>
        </w:rPr>
        <w:t>2</w:t>
      </w:r>
      <w:r w:rsidR="00EC5F81">
        <w:rPr>
          <w:rFonts w:asciiTheme="minorHAnsi" w:hAnsiTheme="minorHAnsi" w:cstheme="minorHAnsi"/>
          <w:sz w:val="24"/>
        </w:rPr>
        <w:t>1</w:t>
      </w:r>
    </w:p>
    <w:p w14:paraId="391CC4CE" w14:textId="77777777" w:rsidR="00F739EF" w:rsidRPr="00AE3D3C" w:rsidRDefault="00F739EF" w:rsidP="00F739EF">
      <w:pPr>
        <w:rPr>
          <w:rFonts w:asciiTheme="minorHAnsi" w:hAnsiTheme="minorHAnsi" w:cstheme="minorHAns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5"/>
        <w:gridCol w:w="1842"/>
        <w:gridCol w:w="1842"/>
        <w:gridCol w:w="1842"/>
        <w:gridCol w:w="1842"/>
      </w:tblGrid>
      <w:tr w:rsidR="00F739EF" w:rsidRPr="00AE3D3C" w14:paraId="3D6D7ADF" w14:textId="77777777" w:rsidTr="00710646">
        <w:tc>
          <w:tcPr>
            <w:tcW w:w="2155" w:type="dxa"/>
          </w:tcPr>
          <w:p w14:paraId="1FB6DB4B"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Stupeň klasifikace:</w:t>
            </w:r>
          </w:p>
        </w:tc>
        <w:tc>
          <w:tcPr>
            <w:tcW w:w="1842" w:type="dxa"/>
          </w:tcPr>
          <w:p w14:paraId="45079886"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výborně</w:t>
            </w:r>
          </w:p>
        </w:tc>
        <w:tc>
          <w:tcPr>
            <w:tcW w:w="1842" w:type="dxa"/>
          </w:tcPr>
          <w:p w14:paraId="4F732312"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velmi dobře</w:t>
            </w:r>
          </w:p>
        </w:tc>
        <w:tc>
          <w:tcPr>
            <w:tcW w:w="1842" w:type="dxa"/>
          </w:tcPr>
          <w:p w14:paraId="0F1553F1"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dobře</w:t>
            </w:r>
          </w:p>
        </w:tc>
        <w:tc>
          <w:tcPr>
            <w:tcW w:w="1842" w:type="dxa"/>
          </w:tcPr>
          <w:p w14:paraId="4041F554"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nevyhověl</w:t>
            </w:r>
            <w:bookmarkStart w:id="0" w:name="_GoBack"/>
            <w:bookmarkEnd w:id="0"/>
          </w:p>
        </w:tc>
      </w:tr>
    </w:tbl>
    <w:p w14:paraId="6C46446F" w14:textId="77777777" w:rsidR="008A2A53" w:rsidRPr="00AE3D3C" w:rsidRDefault="008A2A53" w:rsidP="00A57D31">
      <w:pPr>
        <w:rPr>
          <w:rFonts w:asciiTheme="minorHAnsi" w:hAnsiTheme="minorHAnsi" w:cstheme="minorHAnsi"/>
        </w:rPr>
      </w:pPr>
    </w:p>
    <w:sectPr w:rsidR="008A2A53" w:rsidRPr="00AE3D3C" w:rsidSect="008A2A5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1CFDC" w14:textId="77777777" w:rsidR="000F0B56" w:rsidRDefault="000F0B56" w:rsidP="00AF045B">
      <w:r>
        <w:separator/>
      </w:r>
    </w:p>
  </w:endnote>
  <w:endnote w:type="continuationSeparator" w:id="0">
    <w:p w14:paraId="2480A4CB" w14:textId="77777777" w:rsidR="000F0B56" w:rsidRDefault="000F0B56" w:rsidP="00AF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099517"/>
      <w:docPartObj>
        <w:docPartGallery w:val="Page Numbers (Bottom of Page)"/>
        <w:docPartUnique/>
      </w:docPartObj>
    </w:sdtPr>
    <w:sdtEndPr/>
    <w:sdtContent>
      <w:p w14:paraId="22D42CB8" w14:textId="49559A3B" w:rsidR="00A458EB" w:rsidRDefault="00A458EB">
        <w:pPr>
          <w:pStyle w:val="Zpat"/>
          <w:jc w:val="right"/>
        </w:pPr>
        <w:r>
          <w:fldChar w:fldCharType="begin"/>
        </w:r>
        <w:r>
          <w:instrText>PAGE   \* MERGEFORMAT</w:instrText>
        </w:r>
        <w:r>
          <w:fldChar w:fldCharType="separate"/>
        </w:r>
        <w:r w:rsidR="00A57D31">
          <w:rPr>
            <w:noProof/>
          </w:rPr>
          <w:t>3</w:t>
        </w:r>
        <w:r>
          <w:fldChar w:fldCharType="end"/>
        </w:r>
      </w:p>
    </w:sdtContent>
  </w:sdt>
  <w:p w14:paraId="34EE1F50" w14:textId="77777777" w:rsidR="00176AED" w:rsidRDefault="00176AE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679BF" w14:textId="77777777" w:rsidR="000F0B56" w:rsidRDefault="000F0B56" w:rsidP="00AF045B">
      <w:r>
        <w:separator/>
      </w:r>
    </w:p>
  </w:footnote>
  <w:footnote w:type="continuationSeparator" w:id="0">
    <w:p w14:paraId="37A80EFD" w14:textId="77777777" w:rsidR="000F0B56" w:rsidRDefault="000F0B56" w:rsidP="00AF04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wtDQ3NTE2NzSzNDBX0lEKTi0uzszPAykwqgUAUIsGjSwAAAA="/>
  </w:docVars>
  <w:rsids>
    <w:rsidRoot w:val="008A59D4"/>
    <w:rsid w:val="00000943"/>
    <w:rsid w:val="00017A3A"/>
    <w:rsid w:val="000B1017"/>
    <w:rsid w:val="000B6187"/>
    <w:rsid w:val="000E1D15"/>
    <w:rsid w:val="000F0B56"/>
    <w:rsid w:val="0010756C"/>
    <w:rsid w:val="00137190"/>
    <w:rsid w:val="00176AED"/>
    <w:rsid w:val="001B0EC4"/>
    <w:rsid w:val="001F218D"/>
    <w:rsid w:val="00223491"/>
    <w:rsid w:val="002240BA"/>
    <w:rsid w:val="00254FC9"/>
    <w:rsid w:val="0026111F"/>
    <w:rsid w:val="0027710A"/>
    <w:rsid w:val="002F21AF"/>
    <w:rsid w:val="0032553D"/>
    <w:rsid w:val="00337A33"/>
    <w:rsid w:val="003B382B"/>
    <w:rsid w:val="004059CB"/>
    <w:rsid w:val="00427B92"/>
    <w:rsid w:val="00470F0F"/>
    <w:rsid w:val="004A6484"/>
    <w:rsid w:val="004B72FD"/>
    <w:rsid w:val="004E6385"/>
    <w:rsid w:val="005111F9"/>
    <w:rsid w:val="00565DF2"/>
    <w:rsid w:val="005874D2"/>
    <w:rsid w:val="0059615B"/>
    <w:rsid w:val="005B58BD"/>
    <w:rsid w:val="005E4AB6"/>
    <w:rsid w:val="00625B63"/>
    <w:rsid w:val="00640DD1"/>
    <w:rsid w:val="00661DEE"/>
    <w:rsid w:val="006E1854"/>
    <w:rsid w:val="006F69E9"/>
    <w:rsid w:val="00744EE3"/>
    <w:rsid w:val="00792551"/>
    <w:rsid w:val="007B6A60"/>
    <w:rsid w:val="007C343B"/>
    <w:rsid w:val="007D777C"/>
    <w:rsid w:val="0082093D"/>
    <w:rsid w:val="00821DB7"/>
    <w:rsid w:val="008A2A53"/>
    <w:rsid w:val="008A59D4"/>
    <w:rsid w:val="008D7747"/>
    <w:rsid w:val="009012D7"/>
    <w:rsid w:val="009C6D8B"/>
    <w:rsid w:val="009E2C9B"/>
    <w:rsid w:val="009E7844"/>
    <w:rsid w:val="00A02784"/>
    <w:rsid w:val="00A458EB"/>
    <w:rsid w:val="00A57D31"/>
    <w:rsid w:val="00A7490F"/>
    <w:rsid w:val="00A93363"/>
    <w:rsid w:val="00AE2988"/>
    <w:rsid w:val="00AE3D3C"/>
    <w:rsid w:val="00AE6DB2"/>
    <w:rsid w:val="00AF045B"/>
    <w:rsid w:val="00B23309"/>
    <w:rsid w:val="00B73DCE"/>
    <w:rsid w:val="00B96FD9"/>
    <w:rsid w:val="00BB57EA"/>
    <w:rsid w:val="00C15B74"/>
    <w:rsid w:val="00C34F1E"/>
    <w:rsid w:val="00C452C6"/>
    <w:rsid w:val="00C676C8"/>
    <w:rsid w:val="00C7631F"/>
    <w:rsid w:val="00CB3596"/>
    <w:rsid w:val="00CD6B3C"/>
    <w:rsid w:val="00CE17C2"/>
    <w:rsid w:val="00D269EA"/>
    <w:rsid w:val="00D33A71"/>
    <w:rsid w:val="00D374DB"/>
    <w:rsid w:val="00D744D7"/>
    <w:rsid w:val="00DA6DDF"/>
    <w:rsid w:val="00DB2DC8"/>
    <w:rsid w:val="00DB3750"/>
    <w:rsid w:val="00E44839"/>
    <w:rsid w:val="00E520C0"/>
    <w:rsid w:val="00E5799D"/>
    <w:rsid w:val="00E61B81"/>
    <w:rsid w:val="00EC5F81"/>
    <w:rsid w:val="00EC63F2"/>
    <w:rsid w:val="00F30481"/>
    <w:rsid w:val="00F525FD"/>
    <w:rsid w:val="00F739EF"/>
    <w:rsid w:val="00F77707"/>
    <w:rsid w:val="00FB77CD"/>
    <w:rsid w:val="00FC32EF"/>
    <w:rsid w:val="00FD68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7925"/>
  <w15:docId w15:val="{F7795D36-AC28-4A89-BDF1-17E944F8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39E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F739EF"/>
    <w:pPr>
      <w:keepNext/>
      <w:spacing w:line="360" w:lineRule="auto"/>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739EF"/>
    <w:rPr>
      <w:rFonts w:ascii="Times New Roman" w:eastAsia="Times New Roman" w:hAnsi="Times New Roman" w:cs="Times New Roman"/>
      <w:b/>
      <w:sz w:val="32"/>
      <w:szCs w:val="20"/>
      <w:lang w:eastAsia="cs-CZ"/>
    </w:rPr>
  </w:style>
  <w:style w:type="paragraph" w:styleId="Zkladntext">
    <w:name w:val="Body Text"/>
    <w:basedOn w:val="Normln"/>
    <w:link w:val="ZkladntextChar"/>
    <w:rsid w:val="00F739EF"/>
    <w:rPr>
      <w:sz w:val="24"/>
    </w:rPr>
  </w:style>
  <w:style w:type="character" w:customStyle="1" w:styleId="ZkladntextChar">
    <w:name w:val="Základní text Char"/>
    <w:basedOn w:val="Standardnpsmoodstavce"/>
    <w:link w:val="Zkladntext"/>
    <w:rsid w:val="00F739EF"/>
    <w:rPr>
      <w:rFonts w:ascii="Times New Roman" w:eastAsia="Times New Roman" w:hAnsi="Times New Roman" w:cs="Times New Roman"/>
      <w:sz w:val="24"/>
      <w:szCs w:val="20"/>
      <w:lang w:eastAsia="cs-CZ"/>
    </w:rPr>
  </w:style>
  <w:style w:type="paragraph" w:styleId="Textvysvtlivek">
    <w:name w:val="endnote text"/>
    <w:basedOn w:val="Normln"/>
    <w:link w:val="TextvysvtlivekChar"/>
    <w:uiPriority w:val="99"/>
    <w:semiHidden/>
    <w:unhideWhenUsed/>
    <w:rsid w:val="00AF045B"/>
  </w:style>
  <w:style w:type="character" w:customStyle="1" w:styleId="TextvysvtlivekChar">
    <w:name w:val="Text vysvětlivek Char"/>
    <w:basedOn w:val="Standardnpsmoodstavce"/>
    <w:link w:val="Textvysvtlivek"/>
    <w:uiPriority w:val="99"/>
    <w:semiHidden/>
    <w:rsid w:val="00AF045B"/>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AF045B"/>
    <w:rPr>
      <w:vertAlign w:val="superscript"/>
    </w:rPr>
  </w:style>
  <w:style w:type="paragraph" w:styleId="Textbubliny">
    <w:name w:val="Balloon Text"/>
    <w:basedOn w:val="Normln"/>
    <w:link w:val="TextbublinyChar"/>
    <w:uiPriority w:val="99"/>
    <w:semiHidden/>
    <w:unhideWhenUsed/>
    <w:rsid w:val="006F69E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69E9"/>
    <w:rPr>
      <w:rFonts w:ascii="Segoe UI" w:eastAsia="Times New Roman" w:hAnsi="Segoe UI" w:cs="Segoe UI"/>
      <w:sz w:val="18"/>
      <w:szCs w:val="18"/>
      <w:lang w:eastAsia="cs-CZ"/>
    </w:rPr>
  </w:style>
  <w:style w:type="paragraph" w:styleId="Zhlav">
    <w:name w:val="header"/>
    <w:basedOn w:val="Normln"/>
    <w:link w:val="ZhlavChar"/>
    <w:uiPriority w:val="99"/>
    <w:unhideWhenUsed/>
    <w:rsid w:val="00176AED"/>
    <w:pPr>
      <w:tabs>
        <w:tab w:val="center" w:pos="4513"/>
        <w:tab w:val="right" w:pos="9026"/>
      </w:tabs>
    </w:pPr>
  </w:style>
  <w:style w:type="character" w:customStyle="1" w:styleId="ZhlavChar">
    <w:name w:val="Záhlaví Char"/>
    <w:basedOn w:val="Standardnpsmoodstavce"/>
    <w:link w:val="Zhlav"/>
    <w:uiPriority w:val="99"/>
    <w:rsid w:val="00176AE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176AED"/>
    <w:pPr>
      <w:tabs>
        <w:tab w:val="center" w:pos="4513"/>
        <w:tab w:val="right" w:pos="9026"/>
      </w:tabs>
    </w:pPr>
  </w:style>
  <w:style w:type="character" w:customStyle="1" w:styleId="ZpatChar">
    <w:name w:val="Zápatí Char"/>
    <w:basedOn w:val="Standardnpsmoodstavce"/>
    <w:link w:val="Zpat"/>
    <w:uiPriority w:val="99"/>
    <w:rsid w:val="00176AED"/>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74E66-829B-4DE7-83DC-07F63123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C0B64985</Template>
  <TotalTime>2</TotalTime>
  <Pages>3</Pages>
  <Words>749</Words>
  <Characters>4421</Characters>
  <Application>Microsoft Office Word</Application>
  <DocSecurity>4</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JCU</Company>
  <LinksUpToDate>false</LinksUpToDate>
  <CharactersWithSpaces>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moravec</dc:creator>
  <cp:lastModifiedBy>Marešová Blanka DiS.</cp:lastModifiedBy>
  <cp:revision>2</cp:revision>
  <cp:lastPrinted>2021-08-23T11:16:00Z</cp:lastPrinted>
  <dcterms:created xsi:type="dcterms:W3CDTF">2021-08-23T11:18:00Z</dcterms:created>
  <dcterms:modified xsi:type="dcterms:W3CDTF">2021-08-23T11:18:00Z</dcterms:modified>
</cp:coreProperties>
</file>