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B061B" w14:textId="77777777" w:rsidR="008126C3" w:rsidRPr="00461B59" w:rsidRDefault="008126C3" w:rsidP="008126C3">
      <w:pPr>
        <w:contextualSpacing/>
        <w:rPr>
          <w:b/>
          <w:bCs/>
          <w:lang w:val="en-GB"/>
        </w:rPr>
      </w:pPr>
      <w:r w:rsidRPr="00461B59">
        <w:rPr>
          <w:b/>
          <w:bCs/>
          <w:lang w:val="en-GB"/>
        </w:rPr>
        <w:t xml:space="preserve">Report on the PhD thesis of Jan </w:t>
      </w:r>
      <w:proofErr w:type="spellStart"/>
      <w:r w:rsidRPr="00461B59">
        <w:rPr>
          <w:b/>
          <w:bCs/>
          <w:lang w:val="en-GB"/>
        </w:rPr>
        <w:t>Havlíček</w:t>
      </w:r>
      <w:proofErr w:type="spellEnd"/>
    </w:p>
    <w:p w14:paraId="2DC606C3" w14:textId="77777777" w:rsidR="008126C3" w:rsidRDefault="008126C3" w:rsidP="008126C3">
      <w:pPr>
        <w:contextualSpacing/>
        <w:rPr>
          <w:lang w:val="en-GB"/>
        </w:rPr>
      </w:pPr>
    </w:p>
    <w:p w14:paraId="20FE2F39" w14:textId="77777777" w:rsidR="008126C3" w:rsidRDefault="008126C3" w:rsidP="008126C3">
      <w:pPr>
        <w:contextualSpacing/>
        <w:rPr>
          <w:lang w:val="en-GB"/>
        </w:rPr>
      </w:pPr>
      <w:r w:rsidRPr="00A43AC6">
        <w:rPr>
          <w:lang w:val="en-GB"/>
        </w:rPr>
        <w:t>I have read the thesis with great expectations</w:t>
      </w:r>
      <w:r>
        <w:rPr>
          <w:lang w:val="en-GB"/>
        </w:rPr>
        <w:t xml:space="preserve"> and must admit that they were met to the large extent. The thesis provides clear results on the House Sparrow’s habitat selection, a key aspect of its natural history, and one can, based on these results, judge their relevance for explanation of the species’ population trajectory. The papers included in the thesis provide decisive evidence of pretender’s scientific competence and the overall introduction and conclusion sections show that the author can go far beyond the results of that studies in his ecological and conservation thinking. Taken together, I have positive impression after reading the thesis. Below, I provide some specific remarks on its respective parts.</w:t>
      </w:r>
    </w:p>
    <w:p w14:paraId="52666304" w14:textId="77777777" w:rsidR="008126C3" w:rsidRDefault="008126C3" w:rsidP="008126C3">
      <w:pPr>
        <w:contextualSpacing/>
        <w:rPr>
          <w:lang w:val="en-GB"/>
        </w:rPr>
      </w:pPr>
    </w:p>
    <w:p w14:paraId="3CF16AF8" w14:textId="77777777" w:rsidR="008126C3" w:rsidRPr="00461B59" w:rsidRDefault="008126C3" w:rsidP="008126C3">
      <w:pPr>
        <w:contextualSpacing/>
        <w:rPr>
          <w:b/>
          <w:bCs/>
          <w:lang w:val="en-GB"/>
        </w:rPr>
      </w:pPr>
      <w:r w:rsidRPr="00461B59">
        <w:rPr>
          <w:b/>
          <w:bCs/>
          <w:lang w:val="en-GB"/>
        </w:rPr>
        <w:t>Introduction</w:t>
      </w:r>
    </w:p>
    <w:p w14:paraId="14A16FC2" w14:textId="77777777" w:rsidR="008126C3" w:rsidRDefault="008126C3" w:rsidP="008126C3">
      <w:pPr>
        <w:contextualSpacing/>
        <w:rPr>
          <w:lang w:val="en-GB"/>
        </w:rPr>
      </w:pPr>
      <w:r>
        <w:rPr>
          <w:lang w:val="en-GB"/>
        </w:rPr>
        <w:t>I was really impressed by the size of the body of literature collected for purposes of composition of this part of the thesis. The piece is very well written and provides detailed insights. On the other hand, I have some reservations:</w:t>
      </w:r>
    </w:p>
    <w:p w14:paraId="104919C8" w14:textId="77777777" w:rsidR="008126C3" w:rsidRDefault="008126C3" w:rsidP="008126C3">
      <w:pPr>
        <w:contextualSpacing/>
        <w:rPr>
          <w:lang w:val="en-GB"/>
        </w:rPr>
      </w:pPr>
      <w:r>
        <w:rPr>
          <w:lang w:val="en-GB"/>
        </w:rPr>
        <w:t>(</w:t>
      </w:r>
      <w:proofErr w:type="spellStart"/>
      <w:r>
        <w:rPr>
          <w:lang w:val="en-GB"/>
        </w:rPr>
        <w:t>i</w:t>
      </w:r>
      <w:proofErr w:type="spellEnd"/>
      <w:r>
        <w:rPr>
          <w:lang w:val="en-GB"/>
        </w:rPr>
        <w:t>) It is a bit too descriptive and inconclusive. Reporting of the new data on long-term population dynamics of the House Sparrow in various European countries and regions calls for a formal analysis of contribution of possible drivers (e.g., by relating various socioeconomic or land use indicators in respective countries to the House Sparrow trends – to my knowledge, such an analysis has never been published) underlying these patterns, but the author mostly limits his thoughts on description of the situation. Even without such a formal evaluation, I would appreciate if the author was bolder and provide more thoughts on possible causes of the revealed variability in the House Sparrow’s trends. The PhD thesis is one a few possibilities in this regard.</w:t>
      </w:r>
    </w:p>
    <w:p w14:paraId="5F6EB8E3" w14:textId="77777777" w:rsidR="008126C3" w:rsidRDefault="008126C3" w:rsidP="008126C3">
      <w:pPr>
        <w:contextualSpacing/>
        <w:rPr>
          <w:lang w:val="en-GB"/>
        </w:rPr>
      </w:pPr>
      <w:r>
        <w:rPr>
          <w:lang w:val="en-GB"/>
        </w:rPr>
        <w:t>(ii) Linked to the previous comment, I would be very happy to see some new outstanding ideas on the causes of the House Sparrow population declines and on explanations of conflicting results of existing studies. Is there something overlooked by current knowledge? Something you suggested but hesitate to articulate? Jan, please, go ahead! This is an opportunity!</w:t>
      </w:r>
    </w:p>
    <w:p w14:paraId="35B7D540" w14:textId="77777777" w:rsidR="008126C3" w:rsidRDefault="008126C3" w:rsidP="008126C3">
      <w:pPr>
        <w:contextualSpacing/>
        <w:rPr>
          <w:lang w:val="en-GB"/>
        </w:rPr>
      </w:pPr>
    </w:p>
    <w:p w14:paraId="687CCA98" w14:textId="77777777" w:rsidR="008126C3" w:rsidRPr="00461B59" w:rsidRDefault="008126C3" w:rsidP="008126C3">
      <w:pPr>
        <w:contextualSpacing/>
        <w:rPr>
          <w:b/>
          <w:bCs/>
          <w:lang w:val="en-GB"/>
        </w:rPr>
      </w:pPr>
      <w:r w:rsidRPr="00461B59">
        <w:rPr>
          <w:b/>
          <w:bCs/>
          <w:lang w:val="en-GB"/>
        </w:rPr>
        <w:t>Paper I</w:t>
      </w:r>
    </w:p>
    <w:p w14:paraId="16751AF6" w14:textId="77777777" w:rsidR="008126C3" w:rsidRDefault="008126C3" w:rsidP="008126C3">
      <w:pPr>
        <w:contextualSpacing/>
        <w:rPr>
          <w:lang w:val="en-GB"/>
        </w:rPr>
      </w:pPr>
      <w:r>
        <w:rPr>
          <w:lang w:val="en-GB"/>
        </w:rPr>
        <w:t>It is a simple and clear study providing valuable results that are expectable, but important at the same time. I am surprised by strong avoidance of cropland by all studied species (one would suppose their use of stubble fields for example), but I concur with author’s arguments on unsuitability of this habitat due to intensive agricultural production.</w:t>
      </w:r>
    </w:p>
    <w:p w14:paraId="25981EDE" w14:textId="77777777" w:rsidR="008126C3" w:rsidRDefault="008126C3" w:rsidP="008126C3">
      <w:pPr>
        <w:ind w:firstLine="708"/>
        <w:contextualSpacing/>
        <w:rPr>
          <w:lang w:val="en-GB"/>
        </w:rPr>
      </w:pPr>
      <w:r>
        <w:rPr>
          <w:lang w:val="en-GB"/>
        </w:rPr>
        <w:t xml:space="preserve">Although the reported patterns are intuitive, I think that the analysis was not fully correct because the length of the transects used for bird counts varied and this variability was not </w:t>
      </w:r>
      <w:proofErr w:type="gramStart"/>
      <w:r>
        <w:rPr>
          <w:lang w:val="en-GB"/>
        </w:rPr>
        <w:t>taken into account</w:t>
      </w:r>
      <w:proofErr w:type="gramEnd"/>
      <w:r>
        <w:rPr>
          <w:lang w:val="en-GB"/>
        </w:rPr>
        <w:t xml:space="preserve"> in statistical analysis (at least based on the information I found </w:t>
      </w:r>
      <w:r>
        <w:rPr>
          <w:lang w:val="en-GB"/>
        </w:rPr>
        <w:lastRenderedPageBreak/>
        <w:t>in the manuscript). By that means, there was a higher probability of detection of the focal species, as well as a higher probability of sampling of poultry or diary farms along the longer transects. As a result, the positive association between the species’ occurrence/abundance and the presence/number of poultry/diary farms can be an artifact to some extent. Even though convincing arguments on biological plausibility of this association exist, the transect length should be considered to adhere to scientific rigour.</w:t>
      </w:r>
    </w:p>
    <w:p w14:paraId="57E4F9C6" w14:textId="77777777" w:rsidR="008126C3" w:rsidRDefault="008126C3" w:rsidP="008126C3">
      <w:pPr>
        <w:contextualSpacing/>
        <w:rPr>
          <w:lang w:val="en-GB"/>
        </w:rPr>
      </w:pPr>
    </w:p>
    <w:p w14:paraId="064EF394" w14:textId="77777777" w:rsidR="008126C3" w:rsidRPr="00417A25" w:rsidRDefault="008126C3" w:rsidP="008126C3">
      <w:pPr>
        <w:contextualSpacing/>
        <w:rPr>
          <w:b/>
          <w:bCs/>
          <w:lang w:val="en-GB"/>
        </w:rPr>
      </w:pPr>
      <w:r w:rsidRPr="00417A25">
        <w:rPr>
          <w:b/>
          <w:bCs/>
          <w:lang w:val="en-GB"/>
        </w:rPr>
        <w:t>Paper II</w:t>
      </w:r>
    </w:p>
    <w:p w14:paraId="1DE335A8" w14:textId="77777777" w:rsidR="008126C3" w:rsidRDefault="008126C3" w:rsidP="008126C3">
      <w:pPr>
        <w:contextualSpacing/>
        <w:rPr>
          <w:lang w:val="en-GB"/>
        </w:rPr>
      </w:pPr>
      <w:r>
        <w:rPr>
          <w:lang w:val="en-GB"/>
        </w:rPr>
        <w:t>This is an updated and much improved version of the previous study. I appreciate the smart sampling approach including random points and buffer zones that fixed the problems of the previous paper.</w:t>
      </w:r>
    </w:p>
    <w:p w14:paraId="308E2D0C" w14:textId="77777777" w:rsidR="008126C3" w:rsidRDefault="008126C3" w:rsidP="008126C3">
      <w:pPr>
        <w:ind w:firstLine="708"/>
        <w:contextualSpacing/>
        <w:rPr>
          <w:lang w:val="en-GB"/>
        </w:rPr>
      </w:pPr>
      <w:r>
        <w:rPr>
          <w:lang w:val="en-GB"/>
        </w:rPr>
        <w:t>An interesting pattern shown, but not fully acknowledged by this paper is a higher habitat selectivity of all species during the winter period compared to the breeding season (compare Fig. 3a and 3b). This result suggests narrowing of habitat niche of the focal species during winter that is, in my opinion, somewhat counter-intuitive: I would expect that birds would be more selective during breeding due to, for instance, territoriality and nestling care, whereas birds’ wider space use in winter period should broaden their habitat niches. I would like to ask the author whether the pattern he found in his data can be viewed as a general feature of bird habitat selection or it is a specific case for the studied species and some other bird groups (e.g., insectivores such as tits or creepers) would coincide with the opposite expectation I propose above?</w:t>
      </w:r>
    </w:p>
    <w:p w14:paraId="5962F5FB" w14:textId="77777777" w:rsidR="008126C3" w:rsidRDefault="008126C3" w:rsidP="008126C3">
      <w:pPr>
        <w:contextualSpacing/>
        <w:rPr>
          <w:lang w:val="en-GB"/>
        </w:rPr>
      </w:pPr>
      <w:r>
        <w:rPr>
          <w:lang w:val="en-GB"/>
        </w:rPr>
        <w:tab/>
        <w:t>My additional comment to this paper concerns a bit too vague discussion of incongruences with the other studies – the author leaved unexplained why the House Sparrow does not prefer woody plants and why a negative effect of modern buildings was not observed in his data, even though some other studies reported different results. Therefore, I am curious about biologically interesting explanations.</w:t>
      </w:r>
    </w:p>
    <w:p w14:paraId="4483891B" w14:textId="77777777" w:rsidR="008126C3" w:rsidRDefault="008126C3" w:rsidP="008126C3">
      <w:pPr>
        <w:contextualSpacing/>
        <w:rPr>
          <w:lang w:val="en-GB"/>
        </w:rPr>
      </w:pPr>
      <w:r>
        <w:rPr>
          <w:lang w:val="en-GB"/>
        </w:rPr>
        <w:tab/>
        <w:t>Finally, I would add one thought on higher densities of the focal species recorded in winter than in breeding season: I think that it may be linked to the date of winter sampling when the species did not yet undergo the bottleneck at that occasion (especially when counted early in winter during December or January since some studies indicate that the population limitation occurs in late winter/early spring), whereas the breeding count inevitable recorded only a fraction of the birds that survived the whole winter. Is this explanation plausible according to the candidate? How does it relate to the explanations presented in the paper?</w:t>
      </w:r>
    </w:p>
    <w:p w14:paraId="052FB25F" w14:textId="77777777" w:rsidR="008126C3" w:rsidRDefault="008126C3" w:rsidP="008126C3">
      <w:pPr>
        <w:contextualSpacing/>
        <w:rPr>
          <w:lang w:val="en-GB"/>
        </w:rPr>
      </w:pPr>
    </w:p>
    <w:p w14:paraId="11DA86A9" w14:textId="77777777" w:rsidR="008126C3" w:rsidRPr="00F84BEB" w:rsidRDefault="008126C3" w:rsidP="008126C3">
      <w:pPr>
        <w:contextualSpacing/>
        <w:rPr>
          <w:b/>
          <w:bCs/>
          <w:lang w:val="en-GB"/>
        </w:rPr>
      </w:pPr>
      <w:r w:rsidRPr="00F84BEB">
        <w:rPr>
          <w:b/>
          <w:bCs/>
          <w:lang w:val="en-GB"/>
        </w:rPr>
        <w:t>Paper III</w:t>
      </w:r>
    </w:p>
    <w:p w14:paraId="076CB1F4" w14:textId="77777777" w:rsidR="008126C3" w:rsidRDefault="008126C3" w:rsidP="008126C3">
      <w:pPr>
        <w:contextualSpacing/>
        <w:rPr>
          <w:lang w:val="en-GB"/>
        </w:rPr>
      </w:pPr>
      <w:r>
        <w:rPr>
          <w:lang w:val="en-GB"/>
        </w:rPr>
        <w:t xml:space="preserve">The last paper represents an in-depth study based on colour marking and observations of the marked individuals. I was very excited by this paper and appreciate the hard fieldwork </w:t>
      </w:r>
      <w:r>
        <w:rPr>
          <w:lang w:val="en-GB"/>
        </w:rPr>
        <w:lastRenderedPageBreak/>
        <w:t>the author enjoyed when collecting data for this study. These data provide valuable insights on the House Sparrow’s fine-scale habitat use and foraging strategy and support perceptions based on casual observations or less detailed studies.</w:t>
      </w:r>
    </w:p>
    <w:p w14:paraId="6FF385BA" w14:textId="77777777" w:rsidR="008126C3" w:rsidRDefault="008126C3" w:rsidP="008126C3">
      <w:pPr>
        <w:contextualSpacing/>
        <w:rPr>
          <w:lang w:val="en-GB"/>
        </w:rPr>
      </w:pPr>
      <w:r>
        <w:rPr>
          <w:lang w:val="en-GB"/>
        </w:rPr>
        <w:tab/>
        <w:t>On the other hand, I think that this manuscript would benefit from further editing (in comparison to the other studies, the language is a bit weaker and does not fully meet the level of excellence set by the scientific content of this study; there are some typos in the list of references – this problem, by the way, concerns the reference list of the thesis itself too) and from focusing of the Discussion section more directly on the results revealed by statistical analysis – some parts are largely based on unpublished material or personal observations which are difficult to corroborate. Nevertheless, I was satisfied by the conservation implications of the study since they are fully based on results and realistic.</w:t>
      </w:r>
    </w:p>
    <w:p w14:paraId="6C5E113A" w14:textId="77777777" w:rsidR="008126C3" w:rsidRDefault="008126C3" w:rsidP="008126C3">
      <w:pPr>
        <w:contextualSpacing/>
        <w:rPr>
          <w:lang w:val="en-GB"/>
        </w:rPr>
      </w:pPr>
    </w:p>
    <w:p w14:paraId="6FC7C432" w14:textId="77777777" w:rsidR="008126C3" w:rsidRPr="0087396A" w:rsidRDefault="008126C3" w:rsidP="008126C3">
      <w:pPr>
        <w:contextualSpacing/>
        <w:rPr>
          <w:b/>
          <w:bCs/>
          <w:lang w:val="en-GB"/>
        </w:rPr>
      </w:pPr>
      <w:r>
        <w:rPr>
          <w:b/>
          <w:bCs/>
          <w:lang w:val="en-GB"/>
        </w:rPr>
        <w:t>General c</w:t>
      </w:r>
      <w:r w:rsidRPr="0087396A">
        <w:rPr>
          <w:b/>
          <w:bCs/>
          <w:lang w:val="en-GB"/>
        </w:rPr>
        <w:t>onclusion</w:t>
      </w:r>
    </w:p>
    <w:p w14:paraId="5DBEA22E" w14:textId="77777777" w:rsidR="008126C3" w:rsidRDefault="008126C3" w:rsidP="008126C3">
      <w:pPr>
        <w:contextualSpacing/>
        <w:rPr>
          <w:lang w:val="en-GB"/>
        </w:rPr>
      </w:pPr>
      <w:r>
        <w:rPr>
          <w:lang w:val="en-GB"/>
        </w:rPr>
        <w:t>This part summarizes the key findings of the studies included in the thesis and repeats their management recommendations. Even though this is a fair approach to composition of this part of the thesis, I would welcome elaborations on solutions for practice. Specifically, I would like to ask the author:</w:t>
      </w:r>
    </w:p>
    <w:p w14:paraId="7560ADD4" w14:textId="77777777" w:rsidR="008126C3" w:rsidRDefault="008126C3" w:rsidP="008126C3">
      <w:pPr>
        <w:contextualSpacing/>
        <w:rPr>
          <w:lang w:val="en-GB"/>
        </w:rPr>
      </w:pPr>
      <w:r>
        <w:rPr>
          <w:lang w:val="en-GB"/>
        </w:rPr>
        <w:t>(</w:t>
      </w:r>
      <w:proofErr w:type="spellStart"/>
      <w:r>
        <w:rPr>
          <w:lang w:val="en-GB"/>
        </w:rPr>
        <w:t>i</w:t>
      </w:r>
      <w:proofErr w:type="spellEnd"/>
      <w:r>
        <w:rPr>
          <w:lang w:val="en-GB"/>
        </w:rPr>
        <w:t>) How the small-scale/poultry/diary farms should be supported? Are the current subsidy tools sufficient for this purpose? Is the recently approved reform of the European Union’s Common Agricultural Policy tracking the right direction in this respect?</w:t>
      </w:r>
    </w:p>
    <w:p w14:paraId="18F9862B" w14:textId="77777777" w:rsidR="008126C3" w:rsidRDefault="008126C3" w:rsidP="008126C3">
      <w:pPr>
        <w:contextualSpacing/>
        <w:rPr>
          <w:lang w:val="en-GB"/>
        </w:rPr>
      </w:pPr>
      <w:r>
        <w:rPr>
          <w:lang w:val="en-GB"/>
        </w:rPr>
        <w:t xml:space="preserve">(ii) The author stated that establishment and maintenance of ruderal habitat patches was recently applied “in our settlement” (I suspect </w:t>
      </w:r>
      <w:proofErr w:type="spellStart"/>
      <w:r>
        <w:rPr>
          <w:lang w:val="en-GB"/>
        </w:rPr>
        <w:t>České</w:t>
      </w:r>
      <w:proofErr w:type="spellEnd"/>
      <w:r>
        <w:rPr>
          <w:lang w:val="en-GB"/>
        </w:rPr>
        <w:t xml:space="preserve"> </w:t>
      </w:r>
      <w:proofErr w:type="spellStart"/>
      <w:r>
        <w:rPr>
          <w:lang w:val="en-GB"/>
        </w:rPr>
        <w:t>Budějovice</w:t>
      </w:r>
      <w:proofErr w:type="spellEnd"/>
      <w:r>
        <w:rPr>
          <w:lang w:val="en-GB"/>
        </w:rPr>
        <w:t>) – what is the experience with public acceptance and stakeholder allowance for this approach? What is the author’s opinion on possibilities of its wider application (“export” to other cities and countries)?</w:t>
      </w:r>
    </w:p>
    <w:p w14:paraId="379CE5AE" w14:textId="77777777" w:rsidR="008126C3" w:rsidRDefault="008126C3" w:rsidP="008126C3">
      <w:pPr>
        <w:contextualSpacing/>
        <w:rPr>
          <w:lang w:val="en-GB"/>
        </w:rPr>
      </w:pPr>
    </w:p>
    <w:p w14:paraId="192417AF" w14:textId="77777777" w:rsidR="008126C3" w:rsidRDefault="008126C3" w:rsidP="008126C3">
      <w:pPr>
        <w:contextualSpacing/>
        <w:rPr>
          <w:lang w:val="en-GB"/>
        </w:rPr>
      </w:pPr>
      <w:r>
        <w:rPr>
          <w:lang w:val="en-GB"/>
        </w:rPr>
        <w:t xml:space="preserve">Taken together, I find the PhD thesis interesting and well conducted – the above-mentioned comments should be perceived as ideas for discussion at the defence, and not as a criticism aiming to invalidate outcomes of the doctoral studies of the candidate. I am convinced that the thesis of Jan </w:t>
      </w:r>
      <w:proofErr w:type="spellStart"/>
      <w:r>
        <w:rPr>
          <w:lang w:val="en-GB"/>
        </w:rPr>
        <w:t>Havlíček</w:t>
      </w:r>
      <w:proofErr w:type="spellEnd"/>
      <w:r>
        <w:rPr>
          <w:lang w:val="en-GB"/>
        </w:rPr>
        <w:t xml:space="preserve"> fulfils demands of the Faculty of Science and recommend its acceptation.</w:t>
      </w:r>
    </w:p>
    <w:p w14:paraId="18AD5564" w14:textId="77777777" w:rsidR="008126C3" w:rsidRDefault="008126C3" w:rsidP="008126C3">
      <w:pPr>
        <w:contextualSpacing/>
        <w:rPr>
          <w:lang w:val="en-GB"/>
        </w:rPr>
      </w:pPr>
    </w:p>
    <w:p w14:paraId="4CB19560" w14:textId="77777777" w:rsidR="008126C3" w:rsidRDefault="008126C3" w:rsidP="008126C3">
      <w:pPr>
        <w:contextualSpacing/>
        <w:rPr>
          <w:lang w:val="en-GB"/>
        </w:rPr>
      </w:pPr>
    </w:p>
    <w:p w14:paraId="53BC589E" w14:textId="77777777" w:rsidR="008126C3" w:rsidRDefault="008126C3" w:rsidP="008126C3">
      <w:pPr>
        <w:contextualSpacing/>
        <w:rPr>
          <w:lang w:val="en-GB"/>
        </w:rPr>
      </w:pPr>
    </w:p>
    <w:p w14:paraId="7BA08FF1" w14:textId="77777777" w:rsidR="008126C3" w:rsidRDefault="008126C3" w:rsidP="008126C3">
      <w:pPr>
        <w:contextualSpacing/>
        <w:rPr>
          <w:lang w:val="en-GB"/>
        </w:rPr>
      </w:pPr>
    </w:p>
    <w:p w14:paraId="59BF1BFE" w14:textId="1A319B95" w:rsidR="008126C3" w:rsidRDefault="008126C3" w:rsidP="008126C3">
      <w:pPr>
        <w:contextualSpacing/>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 xml:space="preserve">prof. Mgr. </w:t>
      </w:r>
      <w:r>
        <w:rPr>
          <w:lang w:val="en-GB"/>
        </w:rPr>
        <w:t>Jiří Reif,</w:t>
      </w:r>
      <w:r>
        <w:rPr>
          <w:lang w:val="en-GB"/>
        </w:rPr>
        <w:t xml:space="preserve"> Ph.D.</w:t>
      </w:r>
    </w:p>
    <w:p w14:paraId="0040F819" w14:textId="3882847A" w:rsidR="003751C8" w:rsidRPr="008126C3" w:rsidRDefault="008126C3" w:rsidP="008126C3">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reviewer</w:t>
      </w:r>
    </w:p>
    <w:sectPr w:rsidR="003751C8" w:rsidRPr="008126C3" w:rsidSect="00BD791F">
      <w:headerReference w:type="default" r:id="rId7"/>
      <w:footerReference w:type="even" r:id="rId8"/>
      <w:footerReference w:type="default" r:id="rId9"/>
      <w:pgSz w:w="11900" w:h="16840"/>
      <w:pgMar w:top="2835" w:right="851" w:bottom="2835" w:left="2041" w:header="283"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81691" w14:textId="77777777" w:rsidR="004C74C6" w:rsidRDefault="004C74C6" w:rsidP="008B49E5">
      <w:r>
        <w:separator/>
      </w:r>
    </w:p>
  </w:endnote>
  <w:endnote w:type="continuationSeparator" w:id="0">
    <w:p w14:paraId="4954C1A1" w14:textId="77777777" w:rsidR="004C74C6" w:rsidRDefault="004C74C6" w:rsidP="008B4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F4DBF" w14:textId="77777777" w:rsidR="003C5C39" w:rsidRDefault="003C5C39" w:rsidP="002448B7">
    <w:pPr>
      <w:pStyle w:val="Zpat"/>
      <w:framePr w:wrap="none"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6B968478" w14:textId="77777777" w:rsidR="003C5C39" w:rsidRDefault="003C5C39" w:rsidP="003C5C39">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36BA" w14:textId="77777777" w:rsidR="003C5C39" w:rsidRPr="004421B2" w:rsidRDefault="003C5C39" w:rsidP="004421B2">
    <w:pPr>
      <w:pStyle w:val="Zpat"/>
      <w:framePr w:wrap="notBeside" w:vAnchor="page" w:hAnchor="page" w:x="455" w:y="16331"/>
      <w:rPr>
        <w:rStyle w:val="slostrnky"/>
        <w:rFonts w:ascii="Arial" w:hAnsi="Arial" w:cs="Arial"/>
        <w:sz w:val="14"/>
        <w:szCs w:val="14"/>
      </w:rPr>
    </w:pPr>
    <w:r w:rsidRPr="004421B2">
      <w:rPr>
        <w:rStyle w:val="slostrnky"/>
        <w:rFonts w:ascii="Arial" w:hAnsi="Arial" w:cs="Arial"/>
        <w:sz w:val="14"/>
        <w:szCs w:val="14"/>
      </w:rPr>
      <w:fldChar w:fldCharType="begin"/>
    </w:r>
    <w:r w:rsidRPr="004421B2">
      <w:rPr>
        <w:rStyle w:val="slostrnky"/>
        <w:rFonts w:ascii="Arial" w:hAnsi="Arial" w:cs="Arial"/>
        <w:sz w:val="14"/>
        <w:szCs w:val="14"/>
      </w:rPr>
      <w:instrText xml:space="preserve">PAGE  </w:instrText>
    </w:r>
    <w:r w:rsidRPr="004421B2">
      <w:rPr>
        <w:rStyle w:val="slostrnky"/>
        <w:rFonts w:ascii="Arial" w:hAnsi="Arial" w:cs="Arial"/>
        <w:sz w:val="14"/>
        <w:szCs w:val="14"/>
      </w:rPr>
      <w:fldChar w:fldCharType="separate"/>
    </w:r>
    <w:r w:rsidR="00FA4855">
      <w:rPr>
        <w:rStyle w:val="slostrnky"/>
        <w:rFonts w:ascii="Arial" w:hAnsi="Arial" w:cs="Arial"/>
        <w:noProof/>
        <w:sz w:val="14"/>
        <w:szCs w:val="14"/>
      </w:rPr>
      <w:t>1</w:t>
    </w:r>
    <w:r w:rsidRPr="004421B2">
      <w:rPr>
        <w:rStyle w:val="slostrnky"/>
        <w:rFonts w:ascii="Arial" w:hAnsi="Arial" w:cs="Arial"/>
        <w:sz w:val="14"/>
        <w:szCs w:val="14"/>
      </w:rPr>
      <w:fldChar w:fldCharType="end"/>
    </w:r>
  </w:p>
  <w:p w14:paraId="7162450D" w14:textId="77777777" w:rsidR="003C5C39" w:rsidRDefault="003C5C39" w:rsidP="003C5C39">
    <w:pPr>
      <w:pStyle w:val="Zpat"/>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8B18A" w14:textId="77777777" w:rsidR="004C74C6" w:rsidRDefault="004C74C6" w:rsidP="008B49E5">
      <w:r>
        <w:separator/>
      </w:r>
    </w:p>
  </w:footnote>
  <w:footnote w:type="continuationSeparator" w:id="0">
    <w:p w14:paraId="2E03B419" w14:textId="77777777" w:rsidR="004C74C6" w:rsidRDefault="004C74C6" w:rsidP="008B4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F1F90" w14:textId="77777777" w:rsidR="008B49E5" w:rsidRDefault="008B49E5">
    <w:pPr>
      <w:pStyle w:val="Zhlav"/>
    </w:pPr>
    <w:r>
      <w:rPr>
        <w:noProof/>
        <w:lang w:eastAsia="cs-CZ"/>
      </w:rPr>
      <w:drawing>
        <wp:anchor distT="0" distB="0" distL="114300" distR="114300" simplePos="0" relativeHeight="251658240" behindDoc="1" locked="0" layoutInCell="1" allowOverlap="1" wp14:anchorId="30E816D8" wp14:editId="52C136E8">
          <wp:simplePos x="0" y="0"/>
          <wp:positionH relativeFrom="leftMargin">
            <wp:posOffset>0</wp:posOffset>
          </wp:positionH>
          <wp:positionV relativeFrom="topMargin">
            <wp:posOffset>1270</wp:posOffset>
          </wp:positionV>
          <wp:extent cx="7592400" cy="1074600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F_dopisní_papír_210x297.pdf"/>
                  <pic:cNvPicPr/>
                </pic:nvPicPr>
                <pic:blipFill>
                  <a:blip r:embed="rId1">
                    <a:extLst>
                      <a:ext uri="{28A0092B-C50C-407E-A947-70E740481C1C}">
                        <a14:useLocalDpi xmlns:a14="http://schemas.microsoft.com/office/drawing/2010/main" val="0"/>
                      </a:ext>
                    </a:extLst>
                  </a:blip>
                  <a:stretch>
                    <a:fillRect/>
                  </a:stretch>
                </pic:blipFill>
                <pic:spPr>
                  <a:xfrm>
                    <a:off x="0" y="0"/>
                    <a:ext cx="7592400" cy="10746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onsecutiveHyphenLimit w:val="2"/>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855"/>
    <w:rsid w:val="00094698"/>
    <w:rsid w:val="000E7DDE"/>
    <w:rsid w:val="00132365"/>
    <w:rsid w:val="00181388"/>
    <w:rsid w:val="00223958"/>
    <w:rsid w:val="003751C8"/>
    <w:rsid w:val="00387808"/>
    <w:rsid w:val="003C4980"/>
    <w:rsid w:val="003C5C39"/>
    <w:rsid w:val="004421B2"/>
    <w:rsid w:val="00471AD5"/>
    <w:rsid w:val="004A34F4"/>
    <w:rsid w:val="004C74C6"/>
    <w:rsid w:val="00591EDD"/>
    <w:rsid w:val="006D6CED"/>
    <w:rsid w:val="007217A5"/>
    <w:rsid w:val="008126C3"/>
    <w:rsid w:val="008B49E5"/>
    <w:rsid w:val="00A246C5"/>
    <w:rsid w:val="00B161C9"/>
    <w:rsid w:val="00BD791F"/>
    <w:rsid w:val="00C95EEB"/>
    <w:rsid w:val="00CE766D"/>
    <w:rsid w:val="00D3185E"/>
    <w:rsid w:val="00D90113"/>
    <w:rsid w:val="00FA48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15778"/>
  <w14:defaultImageDpi w14:val="32767"/>
  <w15:docId w15:val="{C8BD9665-993D-4E33-BFE9-09A81CE8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B49E5"/>
    <w:pPr>
      <w:tabs>
        <w:tab w:val="center" w:pos="4536"/>
        <w:tab w:val="right" w:pos="9072"/>
      </w:tabs>
    </w:pPr>
  </w:style>
  <w:style w:type="character" w:customStyle="1" w:styleId="ZhlavChar">
    <w:name w:val="Záhlaví Char"/>
    <w:basedOn w:val="Standardnpsmoodstavce"/>
    <w:link w:val="Zhlav"/>
    <w:uiPriority w:val="99"/>
    <w:rsid w:val="008B49E5"/>
  </w:style>
  <w:style w:type="paragraph" w:styleId="Zpat">
    <w:name w:val="footer"/>
    <w:basedOn w:val="Normln"/>
    <w:link w:val="ZpatChar"/>
    <w:uiPriority w:val="99"/>
    <w:unhideWhenUsed/>
    <w:rsid w:val="008B49E5"/>
    <w:pPr>
      <w:tabs>
        <w:tab w:val="center" w:pos="4536"/>
        <w:tab w:val="right" w:pos="9072"/>
      </w:tabs>
    </w:pPr>
  </w:style>
  <w:style w:type="character" w:customStyle="1" w:styleId="ZpatChar">
    <w:name w:val="Zápatí Char"/>
    <w:basedOn w:val="Standardnpsmoodstavce"/>
    <w:link w:val="Zpat"/>
    <w:uiPriority w:val="99"/>
    <w:rsid w:val="008B49E5"/>
  </w:style>
  <w:style w:type="character" w:styleId="slostrnky">
    <w:name w:val="page number"/>
    <w:basedOn w:val="Standardnpsmoodstavce"/>
    <w:uiPriority w:val="99"/>
    <w:semiHidden/>
    <w:unhideWhenUsed/>
    <w:rsid w:val="003C5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711077">
      <w:bodyDiv w:val="1"/>
      <w:marLeft w:val="0"/>
      <w:marRight w:val="0"/>
      <w:marTop w:val="0"/>
      <w:marBottom w:val="0"/>
      <w:divBdr>
        <w:top w:val="none" w:sz="0" w:space="0" w:color="auto"/>
        <w:left w:val="none" w:sz="0" w:space="0" w:color="auto"/>
        <w:bottom w:val="none" w:sz="0" w:space="0" w:color="auto"/>
        <w:right w:val="none" w:sz="0" w:space="0" w:color="auto"/>
      </w:divBdr>
    </w:div>
    <w:div w:id="766731187">
      <w:bodyDiv w:val="1"/>
      <w:marLeft w:val="0"/>
      <w:marRight w:val="0"/>
      <w:marTop w:val="0"/>
      <w:marBottom w:val="0"/>
      <w:divBdr>
        <w:top w:val="none" w:sz="0" w:space="0" w:color="auto"/>
        <w:left w:val="none" w:sz="0" w:space="0" w:color="auto"/>
        <w:bottom w:val="none" w:sz="0" w:space="0" w:color="auto"/>
        <w:right w:val="none" w:sz="0" w:space="0" w:color="auto"/>
      </w:divBdr>
    </w:div>
    <w:div w:id="20642061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9624E76-140A-415E-B44E-6AED96322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1149</Words>
  <Characters>6782</Characters>
  <Application>Microsoft Office Word</Application>
  <DocSecurity>0</DocSecurity>
  <Lines>56</Lines>
  <Paragraphs>15</Paragraphs>
  <ScaleCrop>false</ScaleCrop>
  <HeadingPairs>
    <vt:vector size="2" baseType="variant">
      <vt:variant>
        <vt:lpstr>Oslovení</vt:lpstr>
      </vt:variant>
      <vt:variant>
        <vt:i4>1</vt:i4>
      </vt:variant>
    </vt:vector>
  </HeadingPairs>
  <TitlesOfParts>
    <vt:vector size="1" baseType="lpstr">
      <vt:lpstr/>
    </vt:vector>
  </TitlesOfParts>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Doležalová Adéla</dc:creator>
  <cp:lastModifiedBy>JR</cp:lastModifiedBy>
  <cp:revision>2</cp:revision>
  <dcterms:created xsi:type="dcterms:W3CDTF">2021-11-09T10:06:00Z</dcterms:created>
  <dcterms:modified xsi:type="dcterms:W3CDTF">2021-11-09T10:06:00Z</dcterms:modified>
</cp:coreProperties>
</file>