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75"/>
        <w:gridCol w:w="499"/>
        <w:gridCol w:w="7722"/>
      </w:tblGrid>
      <w:tr w:rsidR="0045638E" w:rsidRPr="00957AD0" w:rsidTr="006F0760">
        <w:trPr>
          <w:cantSplit/>
          <w:trHeight w:val="1915"/>
        </w:trPr>
        <w:tc>
          <w:tcPr>
            <w:tcW w:w="1575" w:type="dxa"/>
            <w:noWrap/>
            <w:tcMar>
              <w:top w:w="15" w:type="dxa"/>
              <w:left w:w="15" w:type="dxa"/>
              <w:bottom w:w="0" w:type="dxa"/>
              <w:right w:w="15" w:type="dxa"/>
            </w:tcMar>
            <w:vAlign w:val="center"/>
          </w:tcPr>
          <w:p w:rsidR="0045638E" w:rsidRPr="00957AD0" w:rsidRDefault="0045638E" w:rsidP="006F0760">
            <w:pPr>
              <w:spacing w:after="0" w:line="240" w:lineRule="auto"/>
              <w:jc w:val="center"/>
            </w:pPr>
            <w:r w:rsidRPr="00957AD0">
              <w:rPr>
                <w:noProof/>
                <w:lang w:eastAsia="cs-CZ"/>
              </w:rPr>
              <w:drawing>
                <wp:inline distT="0" distB="0" distL="0" distR="0">
                  <wp:extent cx="723900" cy="647700"/>
                  <wp:effectExtent l="0" t="0" r="0" b="0"/>
                  <wp:docPr id="2" name="Obrázek 2" descr="HlavPapir Filozofická faku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lavPapir Filozofická fakulta"/>
                          <pic:cNvPicPr>
                            <a:picLocks noChangeAspect="1" noChangeArrowheads="1"/>
                          </pic:cNvPicPr>
                        </pic:nvPicPr>
                        <pic:blipFill>
                          <a:blip r:embed="rId7" cstate="print">
                            <a:extLst>
                              <a:ext uri="{28A0092B-C50C-407E-A947-70E740481C1C}">
                                <a14:useLocalDpi xmlns:a14="http://schemas.microsoft.com/office/drawing/2010/main" val="0"/>
                              </a:ext>
                            </a:extLst>
                          </a:blip>
                          <a:srcRect r="79453"/>
                          <a:stretch>
                            <a:fillRect/>
                          </a:stretch>
                        </pic:blipFill>
                        <pic:spPr bwMode="auto">
                          <a:xfrm>
                            <a:off x="0" y="0"/>
                            <a:ext cx="723900" cy="647700"/>
                          </a:xfrm>
                          <a:prstGeom prst="rect">
                            <a:avLst/>
                          </a:prstGeom>
                          <a:noFill/>
                          <a:ln>
                            <a:noFill/>
                          </a:ln>
                        </pic:spPr>
                      </pic:pic>
                    </a:graphicData>
                  </a:graphic>
                </wp:inline>
              </w:drawing>
            </w:r>
          </w:p>
          <w:p w:rsidR="0045638E" w:rsidRPr="00957AD0" w:rsidRDefault="0045638E" w:rsidP="006F0760">
            <w:pPr>
              <w:spacing w:after="0" w:line="240" w:lineRule="auto"/>
              <w:rPr>
                <w:b/>
                <w:sz w:val="28"/>
                <w:szCs w:val="28"/>
              </w:rPr>
            </w:pPr>
            <w:r w:rsidRPr="00957AD0">
              <w:t xml:space="preserve">                                           </w:t>
            </w:r>
            <w:r>
              <w:rPr>
                <w:b/>
                <w:sz w:val="28"/>
                <w:szCs w:val="28"/>
              </w:rPr>
              <w:t xml:space="preserve">     </w:t>
            </w:r>
            <w:r w:rsidRPr="00957AD0">
              <w:rPr>
                <w:b/>
                <w:sz w:val="28"/>
                <w:szCs w:val="28"/>
              </w:rPr>
              <w:t xml:space="preserve"> </w:t>
            </w:r>
          </w:p>
        </w:tc>
        <w:tc>
          <w:tcPr>
            <w:tcW w:w="8221" w:type="dxa"/>
            <w:gridSpan w:val="2"/>
            <w:vAlign w:val="center"/>
          </w:tcPr>
          <w:p w:rsidR="0045638E" w:rsidRPr="00957AD0" w:rsidRDefault="0045638E" w:rsidP="006F0760">
            <w:pPr>
              <w:spacing w:after="0" w:line="240" w:lineRule="auto"/>
              <w:jc w:val="center"/>
              <w:rPr>
                <w:b/>
                <w:sz w:val="32"/>
                <w:szCs w:val="32"/>
              </w:rPr>
            </w:pPr>
            <w:r w:rsidRPr="00957AD0">
              <w:rPr>
                <w:b/>
                <w:sz w:val="32"/>
                <w:szCs w:val="32"/>
              </w:rPr>
              <w:t>Jihočeská univerzita v Českých Budějovicích</w:t>
            </w:r>
          </w:p>
          <w:p w:rsidR="0045638E" w:rsidRPr="00957AD0" w:rsidRDefault="0045638E" w:rsidP="006F0760">
            <w:pPr>
              <w:spacing w:after="0" w:line="240" w:lineRule="auto"/>
              <w:jc w:val="center"/>
              <w:rPr>
                <w:b/>
                <w:sz w:val="32"/>
                <w:szCs w:val="32"/>
              </w:rPr>
            </w:pPr>
            <w:r w:rsidRPr="00957AD0">
              <w:rPr>
                <w:b/>
                <w:sz w:val="32"/>
                <w:szCs w:val="32"/>
              </w:rPr>
              <w:t>Filozofická fakulta</w:t>
            </w:r>
          </w:p>
          <w:p w:rsidR="0045638E" w:rsidRDefault="0045638E" w:rsidP="006F0760">
            <w:pPr>
              <w:spacing w:after="0" w:line="240" w:lineRule="auto"/>
              <w:jc w:val="center"/>
              <w:rPr>
                <w:b/>
                <w:sz w:val="28"/>
                <w:szCs w:val="28"/>
              </w:rPr>
            </w:pPr>
          </w:p>
          <w:p w:rsidR="0045638E" w:rsidRPr="00957AD0" w:rsidRDefault="0045638E" w:rsidP="006F0760">
            <w:pPr>
              <w:spacing w:after="0" w:line="240" w:lineRule="auto"/>
              <w:jc w:val="center"/>
              <w:rPr>
                <w:b/>
                <w:sz w:val="28"/>
                <w:szCs w:val="28"/>
              </w:rPr>
            </w:pPr>
            <w:r w:rsidRPr="00957AD0">
              <w:rPr>
                <w:b/>
                <w:sz w:val="28"/>
                <w:szCs w:val="28"/>
              </w:rPr>
              <w:t>Archeologický ústav</w:t>
            </w:r>
          </w:p>
          <w:p w:rsidR="0045638E" w:rsidRPr="00957AD0" w:rsidRDefault="0045638E" w:rsidP="006F0760">
            <w:pPr>
              <w:spacing w:after="0" w:line="240" w:lineRule="auto"/>
              <w:jc w:val="center"/>
              <w:rPr>
                <w:b/>
                <w:sz w:val="24"/>
                <w:szCs w:val="24"/>
              </w:rPr>
            </w:pPr>
          </w:p>
        </w:tc>
      </w:tr>
      <w:tr w:rsidR="0045638E" w:rsidRPr="00957AD0" w:rsidTr="006F0760">
        <w:trPr>
          <w:cantSplit/>
          <w:trHeight w:val="300"/>
        </w:trPr>
        <w:tc>
          <w:tcPr>
            <w:tcW w:w="9796" w:type="dxa"/>
            <w:gridSpan w:val="3"/>
            <w:noWrap/>
            <w:tcMar>
              <w:top w:w="15" w:type="dxa"/>
              <w:left w:w="15" w:type="dxa"/>
              <w:bottom w:w="0" w:type="dxa"/>
              <w:right w:w="15" w:type="dxa"/>
            </w:tcMar>
            <w:vAlign w:val="center"/>
          </w:tcPr>
          <w:p w:rsidR="0045638E" w:rsidRPr="00957AD0" w:rsidRDefault="0045638E" w:rsidP="006F0760">
            <w:pPr>
              <w:spacing w:after="0" w:line="240" w:lineRule="auto"/>
              <w:jc w:val="center"/>
              <w:rPr>
                <w:b/>
                <w:sz w:val="24"/>
                <w:szCs w:val="24"/>
              </w:rPr>
            </w:pPr>
          </w:p>
          <w:p w:rsidR="0045638E" w:rsidRPr="00957AD0" w:rsidRDefault="0045638E" w:rsidP="006F0760">
            <w:pPr>
              <w:spacing w:after="0" w:line="240" w:lineRule="auto"/>
              <w:jc w:val="center"/>
              <w:rPr>
                <w:b/>
                <w:sz w:val="24"/>
                <w:szCs w:val="24"/>
              </w:rPr>
            </w:pPr>
            <w:r w:rsidRPr="00957AD0">
              <w:rPr>
                <w:b/>
                <w:sz w:val="24"/>
                <w:szCs w:val="24"/>
              </w:rPr>
              <w:t xml:space="preserve">POSUDEK </w:t>
            </w:r>
            <w:r>
              <w:rPr>
                <w:b/>
                <w:sz w:val="24"/>
                <w:szCs w:val="24"/>
              </w:rPr>
              <w:t xml:space="preserve">OPONENTA </w:t>
            </w:r>
            <w:r w:rsidR="009C10DF">
              <w:rPr>
                <w:b/>
                <w:sz w:val="24"/>
                <w:szCs w:val="24"/>
              </w:rPr>
              <w:t>DIPLOMOVÉ</w:t>
            </w:r>
            <w:r w:rsidRPr="00957AD0">
              <w:rPr>
                <w:b/>
                <w:sz w:val="24"/>
                <w:szCs w:val="24"/>
              </w:rPr>
              <w:t xml:space="preserve"> PRÁCE</w:t>
            </w:r>
          </w:p>
          <w:p w:rsidR="0045638E" w:rsidRPr="00957AD0" w:rsidRDefault="0045638E" w:rsidP="006F0760">
            <w:pPr>
              <w:spacing w:after="0" w:line="240" w:lineRule="auto"/>
              <w:jc w:val="center"/>
              <w:rPr>
                <w:b/>
                <w:sz w:val="24"/>
                <w:szCs w:val="24"/>
              </w:rPr>
            </w:pPr>
          </w:p>
        </w:tc>
      </w:tr>
      <w:tr w:rsidR="0045638E" w:rsidRPr="00957AD0" w:rsidTr="006F0760">
        <w:trPr>
          <w:cantSplit/>
          <w:trHeight w:val="300"/>
        </w:trPr>
        <w:tc>
          <w:tcPr>
            <w:tcW w:w="2074" w:type="dxa"/>
            <w:gridSpan w:val="2"/>
            <w:noWrap/>
            <w:tcMar>
              <w:top w:w="15" w:type="dxa"/>
              <w:left w:w="15" w:type="dxa"/>
              <w:bottom w:w="0" w:type="dxa"/>
              <w:right w:w="15" w:type="dxa"/>
            </w:tcMar>
            <w:vAlign w:val="center"/>
          </w:tcPr>
          <w:p w:rsidR="0045638E" w:rsidRPr="00957AD0" w:rsidRDefault="0045638E" w:rsidP="006F0760">
            <w:pPr>
              <w:spacing w:after="0" w:line="240" w:lineRule="auto"/>
              <w:rPr>
                <w:bCs/>
                <w:sz w:val="24"/>
                <w:szCs w:val="24"/>
              </w:rPr>
            </w:pPr>
            <w:r w:rsidRPr="00957AD0">
              <w:rPr>
                <w:bCs/>
                <w:sz w:val="24"/>
                <w:szCs w:val="24"/>
              </w:rPr>
              <w:t>Studijní obor:</w:t>
            </w:r>
          </w:p>
        </w:tc>
        <w:tc>
          <w:tcPr>
            <w:tcW w:w="7722" w:type="dxa"/>
            <w:noWrap/>
            <w:tcMar>
              <w:top w:w="15" w:type="dxa"/>
              <w:left w:w="15" w:type="dxa"/>
              <w:bottom w:w="0" w:type="dxa"/>
              <w:right w:w="15" w:type="dxa"/>
            </w:tcMar>
            <w:vAlign w:val="center"/>
          </w:tcPr>
          <w:p w:rsidR="0045638E" w:rsidRPr="00957AD0" w:rsidRDefault="0045638E" w:rsidP="006F0760">
            <w:pPr>
              <w:spacing w:after="0" w:line="240" w:lineRule="auto"/>
              <w:rPr>
                <w:sz w:val="24"/>
                <w:szCs w:val="24"/>
              </w:rPr>
            </w:pPr>
            <w:r>
              <w:rPr>
                <w:sz w:val="24"/>
                <w:szCs w:val="24"/>
              </w:rPr>
              <w:t xml:space="preserve"> Archeologie</w:t>
            </w:r>
          </w:p>
        </w:tc>
      </w:tr>
      <w:tr w:rsidR="0045638E" w:rsidRPr="00957AD0" w:rsidTr="006F0760">
        <w:trPr>
          <w:cantSplit/>
          <w:trHeight w:val="300"/>
        </w:trPr>
        <w:tc>
          <w:tcPr>
            <w:tcW w:w="2074" w:type="dxa"/>
            <w:gridSpan w:val="2"/>
            <w:noWrap/>
            <w:tcMar>
              <w:top w:w="15" w:type="dxa"/>
              <w:left w:w="15" w:type="dxa"/>
              <w:bottom w:w="0" w:type="dxa"/>
              <w:right w:w="15" w:type="dxa"/>
            </w:tcMar>
            <w:vAlign w:val="center"/>
          </w:tcPr>
          <w:p w:rsidR="0045638E" w:rsidRPr="00957AD0" w:rsidRDefault="0045638E" w:rsidP="006F0760">
            <w:pPr>
              <w:spacing w:after="0" w:line="240" w:lineRule="auto"/>
              <w:rPr>
                <w:sz w:val="24"/>
                <w:szCs w:val="24"/>
              </w:rPr>
            </w:pPr>
            <w:r w:rsidRPr="00957AD0">
              <w:rPr>
                <w:sz w:val="24"/>
                <w:szCs w:val="24"/>
              </w:rPr>
              <w:t>Akademický rok:</w:t>
            </w:r>
          </w:p>
        </w:tc>
        <w:tc>
          <w:tcPr>
            <w:tcW w:w="7722" w:type="dxa"/>
            <w:noWrap/>
            <w:tcMar>
              <w:top w:w="15" w:type="dxa"/>
              <w:left w:w="15" w:type="dxa"/>
              <w:bottom w:w="0" w:type="dxa"/>
              <w:right w:w="15" w:type="dxa"/>
            </w:tcMar>
            <w:vAlign w:val="center"/>
          </w:tcPr>
          <w:p w:rsidR="0045638E" w:rsidRPr="00957AD0" w:rsidRDefault="00225396" w:rsidP="006F0760">
            <w:pPr>
              <w:spacing w:after="0" w:line="240" w:lineRule="auto"/>
              <w:rPr>
                <w:sz w:val="24"/>
                <w:szCs w:val="24"/>
              </w:rPr>
            </w:pPr>
            <w:r>
              <w:rPr>
                <w:sz w:val="24"/>
                <w:szCs w:val="24"/>
              </w:rPr>
              <w:t>2019/2020</w:t>
            </w:r>
          </w:p>
        </w:tc>
      </w:tr>
      <w:tr w:rsidR="0045638E" w:rsidRPr="00F074FF" w:rsidTr="006F0760">
        <w:trPr>
          <w:cantSplit/>
          <w:trHeight w:val="300"/>
        </w:trPr>
        <w:tc>
          <w:tcPr>
            <w:tcW w:w="2074" w:type="dxa"/>
            <w:gridSpan w:val="2"/>
            <w:noWrap/>
            <w:tcMar>
              <w:top w:w="15" w:type="dxa"/>
              <w:left w:w="15" w:type="dxa"/>
              <w:bottom w:w="0" w:type="dxa"/>
              <w:right w:w="15" w:type="dxa"/>
            </w:tcMar>
            <w:vAlign w:val="center"/>
          </w:tcPr>
          <w:p w:rsidR="0045638E" w:rsidRPr="00957AD0" w:rsidRDefault="0045638E" w:rsidP="006F0760">
            <w:pPr>
              <w:pStyle w:val="Zhlav"/>
              <w:tabs>
                <w:tab w:val="clear" w:pos="4536"/>
                <w:tab w:val="clear" w:pos="9072"/>
              </w:tabs>
              <w:rPr>
                <w:sz w:val="24"/>
                <w:szCs w:val="24"/>
              </w:rPr>
            </w:pPr>
            <w:r w:rsidRPr="00957AD0">
              <w:rPr>
                <w:sz w:val="24"/>
                <w:szCs w:val="24"/>
              </w:rPr>
              <w:t>Název práce:</w:t>
            </w:r>
          </w:p>
        </w:tc>
        <w:tc>
          <w:tcPr>
            <w:tcW w:w="7722" w:type="dxa"/>
            <w:noWrap/>
            <w:tcMar>
              <w:top w:w="15" w:type="dxa"/>
              <w:left w:w="15" w:type="dxa"/>
              <w:bottom w:w="0" w:type="dxa"/>
              <w:right w:w="15" w:type="dxa"/>
            </w:tcMar>
            <w:vAlign w:val="center"/>
          </w:tcPr>
          <w:p w:rsidR="0045638E" w:rsidRPr="00F074FF" w:rsidRDefault="00225396" w:rsidP="006F0760">
            <w:pPr>
              <w:spacing w:after="0" w:line="240" w:lineRule="auto"/>
              <w:rPr>
                <w:rFonts w:asciiTheme="minorHAnsi" w:hAnsiTheme="minorHAnsi"/>
                <w:sz w:val="24"/>
                <w:szCs w:val="24"/>
              </w:rPr>
            </w:pPr>
            <w:r w:rsidRPr="00225396">
              <w:rPr>
                <w:sz w:val="24"/>
                <w:szCs w:val="24"/>
              </w:rPr>
              <w:t>Archeologie v prostoru třeboňských rybníků Svět a Opatovický. Lokalizace bývalého Svinenského předměstí Třeboně a zaniklých Opatovic.</w:t>
            </w:r>
          </w:p>
        </w:tc>
      </w:tr>
      <w:tr w:rsidR="0045638E" w:rsidRPr="00957AD0" w:rsidTr="006F0760">
        <w:trPr>
          <w:cantSplit/>
          <w:trHeight w:val="300"/>
        </w:trPr>
        <w:tc>
          <w:tcPr>
            <w:tcW w:w="2074" w:type="dxa"/>
            <w:gridSpan w:val="2"/>
            <w:noWrap/>
            <w:tcMar>
              <w:top w:w="15" w:type="dxa"/>
              <w:left w:w="15" w:type="dxa"/>
              <w:bottom w:w="0" w:type="dxa"/>
              <w:right w:w="15" w:type="dxa"/>
            </w:tcMar>
            <w:vAlign w:val="center"/>
          </w:tcPr>
          <w:p w:rsidR="0045638E" w:rsidRPr="00957AD0" w:rsidRDefault="0045638E" w:rsidP="006F0760">
            <w:pPr>
              <w:spacing w:after="0" w:line="240" w:lineRule="auto"/>
              <w:rPr>
                <w:sz w:val="24"/>
                <w:szCs w:val="24"/>
              </w:rPr>
            </w:pPr>
            <w:r w:rsidRPr="00957AD0">
              <w:rPr>
                <w:sz w:val="24"/>
                <w:szCs w:val="24"/>
              </w:rPr>
              <w:t>Autor/</w:t>
            </w:r>
            <w:proofErr w:type="spellStart"/>
            <w:r w:rsidRPr="00957AD0">
              <w:rPr>
                <w:sz w:val="24"/>
                <w:szCs w:val="24"/>
              </w:rPr>
              <w:t>ka</w:t>
            </w:r>
            <w:proofErr w:type="spellEnd"/>
            <w:r w:rsidRPr="00957AD0">
              <w:rPr>
                <w:sz w:val="24"/>
                <w:szCs w:val="24"/>
              </w:rPr>
              <w:t xml:space="preserve"> práce:</w:t>
            </w:r>
          </w:p>
        </w:tc>
        <w:tc>
          <w:tcPr>
            <w:tcW w:w="7722" w:type="dxa"/>
            <w:noWrap/>
            <w:tcMar>
              <w:top w:w="15" w:type="dxa"/>
              <w:left w:w="15" w:type="dxa"/>
              <w:bottom w:w="0" w:type="dxa"/>
              <w:right w:w="15" w:type="dxa"/>
            </w:tcMar>
            <w:vAlign w:val="center"/>
          </w:tcPr>
          <w:p w:rsidR="0045638E" w:rsidRPr="00957AD0" w:rsidRDefault="00225396" w:rsidP="00BA149A">
            <w:pPr>
              <w:spacing w:after="0" w:line="240" w:lineRule="auto"/>
              <w:rPr>
                <w:sz w:val="24"/>
                <w:szCs w:val="24"/>
              </w:rPr>
            </w:pPr>
            <w:r>
              <w:rPr>
                <w:sz w:val="24"/>
                <w:szCs w:val="24"/>
              </w:rPr>
              <w:t>Bc. Martin Rychlík</w:t>
            </w:r>
          </w:p>
        </w:tc>
      </w:tr>
      <w:tr w:rsidR="0045638E" w:rsidRPr="00957AD0" w:rsidTr="006F0760">
        <w:trPr>
          <w:cantSplit/>
          <w:trHeight w:val="300"/>
        </w:trPr>
        <w:tc>
          <w:tcPr>
            <w:tcW w:w="2074" w:type="dxa"/>
            <w:gridSpan w:val="2"/>
            <w:noWrap/>
            <w:tcMar>
              <w:top w:w="15" w:type="dxa"/>
              <w:left w:w="15" w:type="dxa"/>
              <w:bottom w:w="0" w:type="dxa"/>
              <w:right w:w="15" w:type="dxa"/>
            </w:tcMar>
            <w:vAlign w:val="center"/>
          </w:tcPr>
          <w:p w:rsidR="0045638E" w:rsidRPr="00957AD0" w:rsidRDefault="0045638E" w:rsidP="006F0760">
            <w:pPr>
              <w:spacing w:after="0" w:line="240" w:lineRule="auto"/>
              <w:rPr>
                <w:sz w:val="24"/>
                <w:szCs w:val="24"/>
              </w:rPr>
            </w:pPr>
            <w:r w:rsidRPr="00957AD0">
              <w:rPr>
                <w:sz w:val="24"/>
                <w:szCs w:val="24"/>
              </w:rPr>
              <w:t>Vedoucí práce:</w:t>
            </w:r>
          </w:p>
        </w:tc>
        <w:tc>
          <w:tcPr>
            <w:tcW w:w="7722" w:type="dxa"/>
            <w:noWrap/>
            <w:tcMar>
              <w:top w:w="15" w:type="dxa"/>
              <w:left w:w="15" w:type="dxa"/>
              <w:bottom w:w="0" w:type="dxa"/>
              <w:right w:w="15" w:type="dxa"/>
            </w:tcMar>
            <w:vAlign w:val="center"/>
          </w:tcPr>
          <w:p w:rsidR="0045638E" w:rsidRPr="00957AD0" w:rsidRDefault="00225396" w:rsidP="00BA149A">
            <w:pPr>
              <w:spacing w:after="0" w:line="240" w:lineRule="auto"/>
              <w:rPr>
                <w:sz w:val="24"/>
                <w:szCs w:val="24"/>
              </w:rPr>
            </w:pPr>
            <w:r>
              <w:rPr>
                <w:sz w:val="24"/>
                <w:szCs w:val="24"/>
              </w:rPr>
              <w:t>prof. PhDr. Rudolf Krajíc, CSc.</w:t>
            </w:r>
          </w:p>
        </w:tc>
      </w:tr>
      <w:tr w:rsidR="0045638E" w:rsidRPr="00957AD0" w:rsidTr="006F0760">
        <w:trPr>
          <w:cantSplit/>
          <w:trHeight w:val="300"/>
        </w:trPr>
        <w:tc>
          <w:tcPr>
            <w:tcW w:w="2074" w:type="dxa"/>
            <w:gridSpan w:val="2"/>
            <w:noWrap/>
            <w:tcMar>
              <w:top w:w="15" w:type="dxa"/>
              <w:left w:w="15" w:type="dxa"/>
              <w:bottom w:w="0" w:type="dxa"/>
              <w:right w:w="15" w:type="dxa"/>
            </w:tcMar>
            <w:vAlign w:val="center"/>
          </w:tcPr>
          <w:p w:rsidR="0045638E" w:rsidRPr="00957AD0" w:rsidRDefault="0045638E" w:rsidP="006F0760">
            <w:pPr>
              <w:spacing w:after="0" w:line="240" w:lineRule="auto"/>
              <w:rPr>
                <w:sz w:val="24"/>
                <w:szCs w:val="24"/>
              </w:rPr>
            </w:pPr>
            <w:r>
              <w:rPr>
                <w:sz w:val="24"/>
                <w:szCs w:val="24"/>
              </w:rPr>
              <w:t>Oponent/</w:t>
            </w:r>
            <w:proofErr w:type="spellStart"/>
            <w:r>
              <w:rPr>
                <w:sz w:val="24"/>
                <w:szCs w:val="24"/>
              </w:rPr>
              <w:t>ka</w:t>
            </w:r>
            <w:proofErr w:type="spellEnd"/>
            <w:r>
              <w:rPr>
                <w:sz w:val="24"/>
                <w:szCs w:val="24"/>
              </w:rPr>
              <w:t xml:space="preserve"> práce:</w:t>
            </w:r>
          </w:p>
        </w:tc>
        <w:tc>
          <w:tcPr>
            <w:tcW w:w="7722" w:type="dxa"/>
            <w:noWrap/>
            <w:tcMar>
              <w:top w:w="15" w:type="dxa"/>
              <w:left w:w="15" w:type="dxa"/>
              <w:bottom w:w="0" w:type="dxa"/>
              <w:right w:w="15" w:type="dxa"/>
            </w:tcMar>
            <w:vAlign w:val="center"/>
          </w:tcPr>
          <w:p w:rsidR="0045638E" w:rsidRPr="00957AD0" w:rsidRDefault="00225396" w:rsidP="00BA149A">
            <w:pPr>
              <w:spacing w:after="0" w:line="240" w:lineRule="auto"/>
              <w:rPr>
                <w:sz w:val="24"/>
                <w:szCs w:val="24"/>
              </w:rPr>
            </w:pPr>
            <w:r>
              <w:rPr>
                <w:sz w:val="24"/>
                <w:szCs w:val="24"/>
              </w:rPr>
              <w:t>prof. PhDr. Václav Matoušek, CSc.</w:t>
            </w:r>
          </w:p>
        </w:tc>
      </w:tr>
    </w:tbl>
    <w:p w:rsidR="0045638E" w:rsidRPr="00957AD0" w:rsidRDefault="0045638E" w:rsidP="0045638E">
      <w:pPr>
        <w:tabs>
          <w:tab w:val="left" w:pos="1596"/>
        </w:tabs>
      </w:pP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15"/>
        <w:gridCol w:w="837"/>
        <w:gridCol w:w="851"/>
        <w:gridCol w:w="850"/>
        <w:gridCol w:w="851"/>
        <w:gridCol w:w="992"/>
      </w:tblGrid>
      <w:tr w:rsidR="0045638E" w:rsidRPr="00957AD0" w:rsidTr="006F0760">
        <w:trPr>
          <w:gridAfter w:val="5"/>
          <w:wAfter w:w="4381" w:type="dxa"/>
          <w:cantSplit/>
          <w:trHeight w:val="220"/>
        </w:trPr>
        <w:tc>
          <w:tcPr>
            <w:tcW w:w="5415" w:type="dxa"/>
            <w:tcBorders>
              <w:top w:val="nil"/>
              <w:left w:val="nil"/>
              <w:right w:val="nil"/>
            </w:tcBorders>
            <w:noWrap/>
            <w:tcMar>
              <w:top w:w="15" w:type="dxa"/>
              <w:left w:w="15" w:type="dxa"/>
              <w:bottom w:w="0" w:type="dxa"/>
              <w:right w:w="15" w:type="dxa"/>
            </w:tcMar>
            <w:vAlign w:val="center"/>
          </w:tcPr>
          <w:p w:rsidR="0045638E" w:rsidRPr="00957AD0" w:rsidRDefault="0045638E" w:rsidP="006F0760">
            <w:pPr>
              <w:jc w:val="center"/>
              <w:rPr>
                <w:sz w:val="18"/>
                <w:szCs w:val="18"/>
              </w:rPr>
            </w:pPr>
          </w:p>
        </w:tc>
      </w:tr>
      <w:tr w:rsidR="0045638E" w:rsidRPr="00957AD0" w:rsidTr="006F0760">
        <w:trPr>
          <w:cantSplit/>
          <w:trHeight w:val="581"/>
        </w:trPr>
        <w:tc>
          <w:tcPr>
            <w:tcW w:w="5415" w:type="dxa"/>
            <w:tcBorders>
              <w:left w:val="single" w:sz="4" w:space="0" w:color="auto"/>
              <w:right w:val="single" w:sz="4" w:space="0" w:color="auto"/>
            </w:tcBorders>
            <w:vAlign w:val="center"/>
          </w:tcPr>
          <w:p w:rsidR="0045638E" w:rsidRPr="00000907" w:rsidRDefault="0045638E" w:rsidP="006F0760">
            <w:pPr>
              <w:pStyle w:val="Bezmezer"/>
              <w:spacing w:line="276" w:lineRule="auto"/>
              <w:jc w:val="center"/>
              <w:rPr>
                <w:b/>
                <w:sz w:val="18"/>
                <w:szCs w:val="18"/>
              </w:rPr>
            </w:pPr>
            <w:r w:rsidRPr="00000907">
              <w:rPr>
                <w:b/>
              </w:rPr>
              <w:t>1. HODNOCENÍ OBSAHOVÉ STRÁNKY PRÁCE</w:t>
            </w:r>
          </w:p>
          <w:p w:rsidR="0045638E" w:rsidRPr="00000907" w:rsidRDefault="0045638E" w:rsidP="006F0760">
            <w:pPr>
              <w:pStyle w:val="Bezmezer"/>
              <w:spacing w:line="276" w:lineRule="auto"/>
              <w:jc w:val="center"/>
              <w:rPr>
                <w:sz w:val="18"/>
                <w:szCs w:val="18"/>
              </w:rPr>
            </w:pPr>
            <w:r w:rsidRPr="00000907">
              <w:rPr>
                <w:sz w:val="18"/>
                <w:szCs w:val="18"/>
              </w:rPr>
              <w:t xml:space="preserve">(hodnocení vyznačte </w:t>
            </w:r>
            <w:r w:rsidRPr="00000907">
              <w:rPr>
                <w:b/>
                <w:bCs/>
                <w:sz w:val="18"/>
                <w:szCs w:val="18"/>
              </w:rPr>
              <w:t>X</w:t>
            </w:r>
            <w:r w:rsidRPr="00000907">
              <w:rPr>
                <w:bCs/>
                <w:sz w:val="18"/>
                <w:szCs w:val="18"/>
              </w:rPr>
              <w:t>)</w:t>
            </w:r>
          </w:p>
        </w:tc>
        <w:tc>
          <w:tcPr>
            <w:tcW w:w="837" w:type="dxa"/>
            <w:tcBorders>
              <w:left w:val="single" w:sz="4" w:space="0" w:color="auto"/>
            </w:tcBorders>
            <w:noWrap/>
            <w:tcMar>
              <w:top w:w="15" w:type="dxa"/>
              <w:left w:w="15" w:type="dxa"/>
              <w:bottom w:w="0" w:type="dxa"/>
              <w:right w:w="15" w:type="dxa"/>
            </w:tcMar>
            <w:vAlign w:val="center"/>
          </w:tcPr>
          <w:p w:rsidR="0045638E" w:rsidRPr="00957AD0" w:rsidRDefault="0045638E" w:rsidP="006F0760">
            <w:pPr>
              <w:jc w:val="center"/>
              <w:rPr>
                <w:b/>
                <w:bCs/>
                <w:sz w:val="20"/>
                <w:szCs w:val="20"/>
              </w:rPr>
            </w:pPr>
            <w:r w:rsidRPr="00957AD0">
              <w:rPr>
                <w:b/>
                <w:bCs/>
                <w:sz w:val="20"/>
                <w:szCs w:val="20"/>
              </w:rPr>
              <w:t>1</w:t>
            </w:r>
          </w:p>
        </w:tc>
        <w:tc>
          <w:tcPr>
            <w:tcW w:w="851" w:type="dxa"/>
            <w:noWrap/>
            <w:tcMar>
              <w:top w:w="15" w:type="dxa"/>
              <w:left w:w="15" w:type="dxa"/>
              <w:bottom w:w="0" w:type="dxa"/>
              <w:right w:w="15" w:type="dxa"/>
            </w:tcMar>
            <w:vAlign w:val="center"/>
          </w:tcPr>
          <w:p w:rsidR="0045638E" w:rsidRPr="00957AD0" w:rsidRDefault="0045638E" w:rsidP="006F0760">
            <w:pPr>
              <w:jc w:val="center"/>
              <w:rPr>
                <w:b/>
                <w:bCs/>
                <w:sz w:val="20"/>
                <w:szCs w:val="20"/>
              </w:rPr>
            </w:pPr>
            <w:r w:rsidRPr="00957AD0">
              <w:rPr>
                <w:b/>
                <w:bCs/>
                <w:sz w:val="20"/>
                <w:szCs w:val="20"/>
              </w:rPr>
              <w:t>2</w:t>
            </w:r>
          </w:p>
        </w:tc>
        <w:tc>
          <w:tcPr>
            <w:tcW w:w="850" w:type="dxa"/>
            <w:noWrap/>
            <w:tcMar>
              <w:top w:w="15" w:type="dxa"/>
              <w:left w:w="15" w:type="dxa"/>
              <w:bottom w:w="0" w:type="dxa"/>
              <w:right w:w="15" w:type="dxa"/>
            </w:tcMar>
            <w:vAlign w:val="center"/>
          </w:tcPr>
          <w:p w:rsidR="0045638E" w:rsidRPr="00957AD0" w:rsidRDefault="0045638E" w:rsidP="006F0760">
            <w:pPr>
              <w:jc w:val="center"/>
              <w:rPr>
                <w:b/>
                <w:bCs/>
                <w:sz w:val="20"/>
                <w:szCs w:val="20"/>
              </w:rPr>
            </w:pPr>
            <w:r w:rsidRPr="00957AD0">
              <w:rPr>
                <w:b/>
                <w:bCs/>
                <w:sz w:val="20"/>
                <w:szCs w:val="20"/>
              </w:rPr>
              <w:t>3</w:t>
            </w:r>
          </w:p>
        </w:tc>
        <w:tc>
          <w:tcPr>
            <w:tcW w:w="851" w:type="dxa"/>
            <w:noWrap/>
            <w:tcMar>
              <w:top w:w="15" w:type="dxa"/>
              <w:left w:w="15" w:type="dxa"/>
              <w:bottom w:w="0" w:type="dxa"/>
              <w:right w:w="15" w:type="dxa"/>
            </w:tcMar>
            <w:vAlign w:val="center"/>
          </w:tcPr>
          <w:p w:rsidR="0045638E" w:rsidRPr="00957AD0" w:rsidRDefault="0045638E" w:rsidP="006F0760">
            <w:pPr>
              <w:jc w:val="center"/>
              <w:rPr>
                <w:b/>
                <w:bCs/>
                <w:sz w:val="20"/>
                <w:szCs w:val="20"/>
              </w:rPr>
            </w:pPr>
            <w:r w:rsidRPr="00957AD0">
              <w:rPr>
                <w:b/>
                <w:bCs/>
                <w:sz w:val="20"/>
                <w:szCs w:val="20"/>
              </w:rPr>
              <w:t>4</w:t>
            </w:r>
          </w:p>
        </w:tc>
        <w:tc>
          <w:tcPr>
            <w:tcW w:w="992" w:type="dxa"/>
            <w:noWrap/>
            <w:tcMar>
              <w:top w:w="15" w:type="dxa"/>
              <w:left w:w="15" w:type="dxa"/>
              <w:bottom w:w="0" w:type="dxa"/>
              <w:right w:w="15" w:type="dxa"/>
            </w:tcMar>
            <w:vAlign w:val="center"/>
          </w:tcPr>
          <w:p w:rsidR="0045638E" w:rsidRPr="00957AD0" w:rsidRDefault="0045638E" w:rsidP="006F0760">
            <w:pPr>
              <w:jc w:val="center"/>
              <w:rPr>
                <w:sz w:val="20"/>
                <w:szCs w:val="20"/>
              </w:rPr>
            </w:pPr>
            <w:r w:rsidRPr="00957AD0">
              <w:rPr>
                <w:sz w:val="20"/>
                <w:szCs w:val="20"/>
              </w:rPr>
              <w:t>Nelze hodnotit</w:t>
            </w:r>
          </w:p>
        </w:tc>
      </w:tr>
      <w:tr w:rsidR="0045638E" w:rsidRPr="00957AD0" w:rsidTr="006F0760">
        <w:trPr>
          <w:trHeight w:val="300"/>
        </w:trPr>
        <w:tc>
          <w:tcPr>
            <w:tcW w:w="5415" w:type="dxa"/>
            <w:noWrap/>
            <w:tcMar>
              <w:top w:w="15" w:type="dxa"/>
              <w:left w:w="15" w:type="dxa"/>
              <w:bottom w:w="0" w:type="dxa"/>
              <w:right w:w="15" w:type="dxa"/>
            </w:tcMar>
            <w:vAlign w:val="center"/>
          </w:tcPr>
          <w:p w:rsidR="0045638E" w:rsidRPr="00957AD0" w:rsidRDefault="0045638E" w:rsidP="006F0760">
            <w:pPr>
              <w:spacing w:after="0" w:line="240" w:lineRule="auto"/>
              <w:rPr>
                <w:sz w:val="20"/>
                <w:szCs w:val="20"/>
              </w:rPr>
            </w:pPr>
            <w:r w:rsidRPr="00957AD0">
              <w:rPr>
                <w:sz w:val="20"/>
                <w:szCs w:val="20"/>
              </w:rPr>
              <w:t>Stanovení cíle/hypotéz/výzkumných otázek a míra jejich naplnění</w:t>
            </w:r>
          </w:p>
        </w:tc>
        <w:tc>
          <w:tcPr>
            <w:tcW w:w="837"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021A21" w:rsidP="006F0760">
            <w:pPr>
              <w:spacing w:after="0" w:line="240" w:lineRule="auto"/>
              <w:jc w:val="center"/>
              <w:rPr>
                <w:sz w:val="20"/>
                <w:szCs w:val="20"/>
              </w:rPr>
            </w:pPr>
            <w:r>
              <w:rPr>
                <w:sz w:val="20"/>
                <w:szCs w:val="20"/>
              </w:rPr>
              <w:t>x</w:t>
            </w:r>
          </w:p>
        </w:tc>
        <w:tc>
          <w:tcPr>
            <w:tcW w:w="850"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992"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r>
      <w:tr w:rsidR="0045638E" w:rsidRPr="00957AD0" w:rsidTr="006F0760">
        <w:trPr>
          <w:trHeight w:val="300"/>
        </w:trPr>
        <w:tc>
          <w:tcPr>
            <w:tcW w:w="5415" w:type="dxa"/>
            <w:noWrap/>
            <w:tcMar>
              <w:top w:w="15" w:type="dxa"/>
              <w:left w:w="15" w:type="dxa"/>
              <w:bottom w:w="0" w:type="dxa"/>
              <w:right w:w="15" w:type="dxa"/>
            </w:tcMar>
            <w:vAlign w:val="center"/>
          </w:tcPr>
          <w:p w:rsidR="0045638E" w:rsidRPr="00957AD0" w:rsidRDefault="0045638E" w:rsidP="006F0760">
            <w:pPr>
              <w:spacing w:after="0" w:line="240" w:lineRule="auto"/>
              <w:rPr>
                <w:sz w:val="20"/>
                <w:szCs w:val="20"/>
              </w:rPr>
            </w:pPr>
            <w:r w:rsidRPr="00957AD0">
              <w:rPr>
                <w:sz w:val="20"/>
                <w:szCs w:val="20"/>
              </w:rPr>
              <w:t>Použité metody, jejich adekvátnost a relevance ve vztahu k tématu</w:t>
            </w:r>
          </w:p>
        </w:tc>
        <w:tc>
          <w:tcPr>
            <w:tcW w:w="837"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021A21" w:rsidP="006F0760">
            <w:pPr>
              <w:spacing w:after="0" w:line="240" w:lineRule="auto"/>
              <w:jc w:val="center"/>
              <w:rPr>
                <w:sz w:val="20"/>
                <w:szCs w:val="20"/>
              </w:rPr>
            </w:pPr>
            <w:r>
              <w:rPr>
                <w:sz w:val="20"/>
                <w:szCs w:val="20"/>
              </w:rPr>
              <w:t>x</w:t>
            </w:r>
          </w:p>
        </w:tc>
        <w:tc>
          <w:tcPr>
            <w:tcW w:w="850"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992"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r>
      <w:tr w:rsidR="0045638E" w:rsidRPr="00957AD0" w:rsidTr="006F0760">
        <w:trPr>
          <w:trHeight w:val="300"/>
        </w:trPr>
        <w:tc>
          <w:tcPr>
            <w:tcW w:w="5415" w:type="dxa"/>
            <w:noWrap/>
            <w:tcMar>
              <w:top w:w="15" w:type="dxa"/>
              <w:left w:w="15" w:type="dxa"/>
              <w:bottom w:w="0" w:type="dxa"/>
              <w:right w:w="15" w:type="dxa"/>
            </w:tcMar>
            <w:vAlign w:val="center"/>
          </w:tcPr>
          <w:p w:rsidR="0045638E" w:rsidRPr="00957AD0" w:rsidRDefault="0045638E" w:rsidP="006F0760">
            <w:pPr>
              <w:spacing w:after="0" w:line="240" w:lineRule="auto"/>
              <w:rPr>
                <w:sz w:val="20"/>
                <w:szCs w:val="20"/>
              </w:rPr>
            </w:pPr>
            <w:r w:rsidRPr="00957AD0">
              <w:rPr>
                <w:sz w:val="20"/>
                <w:szCs w:val="20"/>
              </w:rPr>
              <w:t>Faktická, věcná a obsahová správnost</w:t>
            </w:r>
          </w:p>
        </w:tc>
        <w:tc>
          <w:tcPr>
            <w:tcW w:w="837" w:type="dxa"/>
            <w:noWrap/>
            <w:tcMar>
              <w:top w:w="15" w:type="dxa"/>
              <w:left w:w="15" w:type="dxa"/>
              <w:bottom w:w="0" w:type="dxa"/>
              <w:right w:w="15" w:type="dxa"/>
            </w:tcMar>
            <w:vAlign w:val="center"/>
          </w:tcPr>
          <w:p w:rsidR="0045638E" w:rsidRPr="00957AD0" w:rsidRDefault="00021A21" w:rsidP="006F0760">
            <w:pPr>
              <w:spacing w:after="0" w:line="240" w:lineRule="auto"/>
              <w:jc w:val="center"/>
              <w:rPr>
                <w:sz w:val="20"/>
                <w:szCs w:val="20"/>
              </w:rPr>
            </w:pPr>
            <w:r>
              <w:rPr>
                <w:sz w:val="20"/>
                <w:szCs w:val="20"/>
              </w:rPr>
              <w:t>x</w:t>
            </w: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0"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992"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r>
      <w:tr w:rsidR="0045638E" w:rsidRPr="00957AD0" w:rsidTr="006F0760">
        <w:trPr>
          <w:trHeight w:val="300"/>
        </w:trPr>
        <w:tc>
          <w:tcPr>
            <w:tcW w:w="5415" w:type="dxa"/>
            <w:noWrap/>
            <w:tcMar>
              <w:top w:w="15" w:type="dxa"/>
              <w:left w:w="15" w:type="dxa"/>
              <w:bottom w:w="0" w:type="dxa"/>
              <w:right w:w="15" w:type="dxa"/>
            </w:tcMar>
            <w:vAlign w:val="center"/>
          </w:tcPr>
          <w:p w:rsidR="0045638E" w:rsidRPr="00957AD0" w:rsidRDefault="0045638E" w:rsidP="006F0760">
            <w:pPr>
              <w:spacing w:after="0" w:line="240" w:lineRule="auto"/>
              <w:jc w:val="both"/>
              <w:rPr>
                <w:sz w:val="20"/>
                <w:szCs w:val="20"/>
              </w:rPr>
            </w:pPr>
            <w:r>
              <w:rPr>
                <w:sz w:val="20"/>
                <w:szCs w:val="20"/>
              </w:rPr>
              <w:t>Naplnění zadání bakalářské práce</w:t>
            </w:r>
          </w:p>
        </w:tc>
        <w:tc>
          <w:tcPr>
            <w:tcW w:w="837"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021A21" w:rsidP="006F0760">
            <w:pPr>
              <w:spacing w:after="0" w:line="240" w:lineRule="auto"/>
              <w:jc w:val="center"/>
              <w:rPr>
                <w:sz w:val="20"/>
                <w:szCs w:val="20"/>
              </w:rPr>
            </w:pPr>
            <w:r>
              <w:rPr>
                <w:sz w:val="20"/>
                <w:szCs w:val="20"/>
              </w:rPr>
              <w:t>x</w:t>
            </w:r>
          </w:p>
        </w:tc>
        <w:tc>
          <w:tcPr>
            <w:tcW w:w="850"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992"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r>
      <w:tr w:rsidR="0045638E" w:rsidRPr="00957AD0" w:rsidTr="006F0760">
        <w:trPr>
          <w:trHeight w:val="300"/>
        </w:trPr>
        <w:tc>
          <w:tcPr>
            <w:tcW w:w="5415" w:type="dxa"/>
            <w:noWrap/>
            <w:tcMar>
              <w:top w:w="15" w:type="dxa"/>
              <w:left w:w="15" w:type="dxa"/>
              <w:bottom w:w="0" w:type="dxa"/>
              <w:right w:w="15" w:type="dxa"/>
            </w:tcMar>
            <w:vAlign w:val="center"/>
          </w:tcPr>
          <w:p w:rsidR="0045638E" w:rsidRPr="00957AD0" w:rsidRDefault="0045638E" w:rsidP="006F0760">
            <w:pPr>
              <w:spacing w:after="0" w:line="240" w:lineRule="auto"/>
              <w:rPr>
                <w:sz w:val="20"/>
                <w:szCs w:val="20"/>
              </w:rPr>
            </w:pPr>
            <w:r w:rsidRPr="00957AD0">
              <w:rPr>
                <w:sz w:val="20"/>
                <w:szCs w:val="20"/>
              </w:rPr>
              <w:t>Interpretace výsledků</w:t>
            </w:r>
          </w:p>
        </w:tc>
        <w:tc>
          <w:tcPr>
            <w:tcW w:w="837"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021A21" w:rsidP="006F0760">
            <w:pPr>
              <w:spacing w:after="0" w:line="240" w:lineRule="auto"/>
              <w:jc w:val="center"/>
              <w:rPr>
                <w:sz w:val="20"/>
                <w:szCs w:val="20"/>
              </w:rPr>
            </w:pPr>
            <w:r>
              <w:rPr>
                <w:sz w:val="20"/>
                <w:szCs w:val="20"/>
              </w:rPr>
              <w:t>x</w:t>
            </w:r>
          </w:p>
        </w:tc>
        <w:tc>
          <w:tcPr>
            <w:tcW w:w="850"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992"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r>
      <w:tr w:rsidR="0045638E" w:rsidRPr="00957AD0" w:rsidTr="006F0760">
        <w:trPr>
          <w:trHeight w:val="300"/>
        </w:trPr>
        <w:tc>
          <w:tcPr>
            <w:tcW w:w="5415" w:type="dxa"/>
            <w:noWrap/>
            <w:tcMar>
              <w:top w:w="15" w:type="dxa"/>
              <w:left w:w="15" w:type="dxa"/>
              <w:bottom w:w="0" w:type="dxa"/>
              <w:right w:w="15" w:type="dxa"/>
            </w:tcMar>
            <w:vAlign w:val="center"/>
          </w:tcPr>
          <w:p w:rsidR="0045638E" w:rsidRPr="00957AD0" w:rsidRDefault="0045638E" w:rsidP="006F0760">
            <w:pPr>
              <w:spacing w:after="0" w:line="240" w:lineRule="auto"/>
              <w:rPr>
                <w:sz w:val="20"/>
                <w:szCs w:val="20"/>
              </w:rPr>
            </w:pPr>
            <w:r w:rsidRPr="00957AD0">
              <w:rPr>
                <w:sz w:val="20"/>
                <w:szCs w:val="20"/>
              </w:rPr>
              <w:t>Formulace závěrů práce</w:t>
            </w:r>
          </w:p>
        </w:tc>
        <w:tc>
          <w:tcPr>
            <w:tcW w:w="837"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021A21" w:rsidP="006F0760">
            <w:pPr>
              <w:spacing w:after="0" w:line="240" w:lineRule="auto"/>
              <w:jc w:val="center"/>
              <w:rPr>
                <w:sz w:val="20"/>
                <w:szCs w:val="20"/>
              </w:rPr>
            </w:pPr>
            <w:r>
              <w:rPr>
                <w:sz w:val="20"/>
                <w:szCs w:val="20"/>
              </w:rPr>
              <w:t>x</w:t>
            </w:r>
          </w:p>
        </w:tc>
        <w:tc>
          <w:tcPr>
            <w:tcW w:w="850"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992"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r>
      <w:tr w:rsidR="0045638E" w:rsidRPr="00957AD0" w:rsidTr="006F0760">
        <w:trPr>
          <w:trHeight w:val="300"/>
        </w:trPr>
        <w:tc>
          <w:tcPr>
            <w:tcW w:w="5415" w:type="dxa"/>
            <w:noWrap/>
            <w:tcMar>
              <w:top w:w="15" w:type="dxa"/>
              <w:left w:w="15" w:type="dxa"/>
              <w:bottom w:w="0" w:type="dxa"/>
              <w:right w:w="15" w:type="dxa"/>
            </w:tcMar>
            <w:vAlign w:val="center"/>
          </w:tcPr>
          <w:p w:rsidR="0045638E" w:rsidRPr="00957AD0" w:rsidRDefault="0045638E" w:rsidP="006F0760">
            <w:pPr>
              <w:spacing w:after="0" w:line="240" w:lineRule="auto"/>
              <w:rPr>
                <w:sz w:val="20"/>
                <w:szCs w:val="20"/>
              </w:rPr>
            </w:pPr>
            <w:r w:rsidRPr="00957AD0">
              <w:rPr>
                <w:sz w:val="20"/>
                <w:szCs w:val="20"/>
              </w:rPr>
              <w:t>Odborný přínos práce a její praktické využití</w:t>
            </w:r>
          </w:p>
        </w:tc>
        <w:tc>
          <w:tcPr>
            <w:tcW w:w="837"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021A21" w:rsidP="006F0760">
            <w:pPr>
              <w:spacing w:after="0" w:line="240" w:lineRule="auto"/>
              <w:jc w:val="center"/>
              <w:rPr>
                <w:sz w:val="20"/>
                <w:szCs w:val="20"/>
              </w:rPr>
            </w:pPr>
            <w:r>
              <w:rPr>
                <w:sz w:val="20"/>
                <w:szCs w:val="20"/>
              </w:rPr>
              <w:t>x</w:t>
            </w:r>
          </w:p>
        </w:tc>
        <w:tc>
          <w:tcPr>
            <w:tcW w:w="850"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992"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r>
      <w:tr w:rsidR="0045638E" w:rsidRPr="00957AD0" w:rsidTr="006F0760">
        <w:trPr>
          <w:trHeight w:val="300"/>
        </w:trPr>
        <w:tc>
          <w:tcPr>
            <w:tcW w:w="5415" w:type="dxa"/>
            <w:noWrap/>
            <w:tcMar>
              <w:top w:w="15" w:type="dxa"/>
              <w:left w:w="15" w:type="dxa"/>
              <w:bottom w:w="0" w:type="dxa"/>
              <w:right w:w="15" w:type="dxa"/>
            </w:tcMar>
            <w:vAlign w:val="center"/>
          </w:tcPr>
          <w:p w:rsidR="0045638E" w:rsidRPr="00957AD0" w:rsidRDefault="0045638E" w:rsidP="006F0760">
            <w:pPr>
              <w:spacing w:after="0" w:line="240" w:lineRule="auto"/>
              <w:rPr>
                <w:sz w:val="20"/>
                <w:szCs w:val="20"/>
              </w:rPr>
            </w:pPr>
            <w:r w:rsidRPr="00957AD0">
              <w:rPr>
                <w:sz w:val="20"/>
                <w:szCs w:val="20"/>
              </w:rPr>
              <w:t>Schopnost argu</w:t>
            </w:r>
            <w:r>
              <w:rPr>
                <w:sz w:val="20"/>
                <w:szCs w:val="20"/>
              </w:rPr>
              <w:t>mentace a kritického myšlení aut</w:t>
            </w:r>
            <w:r w:rsidRPr="00957AD0">
              <w:rPr>
                <w:sz w:val="20"/>
                <w:szCs w:val="20"/>
              </w:rPr>
              <w:t>ora/</w:t>
            </w:r>
            <w:proofErr w:type="spellStart"/>
            <w:r w:rsidRPr="00957AD0">
              <w:rPr>
                <w:sz w:val="20"/>
                <w:szCs w:val="20"/>
              </w:rPr>
              <w:t>ky</w:t>
            </w:r>
            <w:proofErr w:type="spellEnd"/>
          </w:p>
        </w:tc>
        <w:tc>
          <w:tcPr>
            <w:tcW w:w="837"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CE40C4" w:rsidP="006F0760">
            <w:pPr>
              <w:spacing w:after="0" w:line="240" w:lineRule="auto"/>
              <w:jc w:val="center"/>
              <w:rPr>
                <w:sz w:val="20"/>
                <w:szCs w:val="20"/>
              </w:rPr>
            </w:pPr>
            <w:r>
              <w:rPr>
                <w:sz w:val="20"/>
                <w:szCs w:val="20"/>
              </w:rPr>
              <w:t>x</w:t>
            </w:r>
          </w:p>
        </w:tc>
        <w:tc>
          <w:tcPr>
            <w:tcW w:w="850"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992"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r>
      <w:tr w:rsidR="0045638E" w:rsidRPr="00957AD0" w:rsidTr="006F0760">
        <w:trPr>
          <w:gridAfter w:val="5"/>
          <w:wAfter w:w="4381" w:type="dxa"/>
          <w:cantSplit/>
          <w:trHeight w:val="464"/>
        </w:trPr>
        <w:tc>
          <w:tcPr>
            <w:tcW w:w="5415" w:type="dxa"/>
            <w:tcBorders>
              <w:left w:val="nil"/>
              <w:right w:val="nil"/>
            </w:tcBorders>
            <w:noWrap/>
            <w:tcMar>
              <w:top w:w="15" w:type="dxa"/>
              <w:left w:w="15" w:type="dxa"/>
              <w:bottom w:w="0" w:type="dxa"/>
              <w:right w:w="15" w:type="dxa"/>
            </w:tcMar>
            <w:vAlign w:val="center"/>
          </w:tcPr>
          <w:p w:rsidR="0045638E" w:rsidRPr="00957AD0" w:rsidRDefault="0045638E" w:rsidP="006F0760">
            <w:pPr>
              <w:spacing w:after="0" w:line="240" w:lineRule="auto"/>
              <w:jc w:val="center"/>
              <w:rPr>
                <w:b/>
                <w:sz w:val="20"/>
                <w:szCs w:val="20"/>
              </w:rPr>
            </w:pPr>
          </w:p>
        </w:tc>
      </w:tr>
      <w:tr w:rsidR="0045638E" w:rsidRPr="00957AD0" w:rsidTr="006F0760">
        <w:trPr>
          <w:cantSplit/>
          <w:trHeight w:val="300"/>
        </w:trPr>
        <w:tc>
          <w:tcPr>
            <w:tcW w:w="5415" w:type="dxa"/>
            <w:vAlign w:val="center"/>
          </w:tcPr>
          <w:p w:rsidR="0045638E" w:rsidRPr="00000907" w:rsidRDefault="0045638E" w:rsidP="006F0760">
            <w:pPr>
              <w:spacing w:after="0" w:line="240" w:lineRule="auto"/>
              <w:jc w:val="center"/>
              <w:rPr>
                <w:b/>
              </w:rPr>
            </w:pPr>
            <w:r w:rsidRPr="00000907">
              <w:rPr>
                <w:b/>
              </w:rPr>
              <w:t>2. HODNOCENÍ FORMÁLNÍ STRÁNKY PRÁCE</w:t>
            </w:r>
          </w:p>
          <w:p w:rsidR="0045638E" w:rsidRDefault="0045638E" w:rsidP="006F0760">
            <w:pPr>
              <w:spacing w:after="0" w:line="240" w:lineRule="auto"/>
              <w:jc w:val="center"/>
              <w:rPr>
                <w:bCs/>
                <w:sz w:val="20"/>
                <w:szCs w:val="20"/>
              </w:rPr>
            </w:pPr>
            <w:r w:rsidRPr="00957AD0">
              <w:rPr>
                <w:sz w:val="20"/>
                <w:szCs w:val="20"/>
              </w:rPr>
              <w:t xml:space="preserve">(hodnocení vyznačte </w:t>
            </w:r>
            <w:r w:rsidRPr="00000907">
              <w:rPr>
                <w:b/>
                <w:bCs/>
                <w:sz w:val="20"/>
                <w:szCs w:val="20"/>
              </w:rPr>
              <w:t>X</w:t>
            </w:r>
            <w:r w:rsidRPr="00957AD0">
              <w:rPr>
                <w:bCs/>
                <w:sz w:val="20"/>
                <w:szCs w:val="20"/>
              </w:rPr>
              <w:t>)</w:t>
            </w:r>
          </w:p>
          <w:p w:rsidR="0045638E" w:rsidRPr="00957AD0" w:rsidRDefault="0045638E" w:rsidP="006F0760">
            <w:pPr>
              <w:spacing w:after="0" w:line="240" w:lineRule="auto"/>
              <w:jc w:val="center"/>
              <w:rPr>
                <w:sz w:val="20"/>
                <w:szCs w:val="20"/>
              </w:rPr>
            </w:pPr>
          </w:p>
        </w:tc>
        <w:tc>
          <w:tcPr>
            <w:tcW w:w="837" w:type="dxa"/>
            <w:noWrap/>
            <w:tcMar>
              <w:top w:w="15" w:type="dxa"/>
              <w:left w:w="15" w:type="dxa"/>
              <w:bottom w:w="0" w:type="dxa"/>
              <w:right w:w="15" w:type="dxa"/>
            </w:tcMar>
            <w:vAlign w:val="center"/>
          </w:tcPr>
          <w:p w:rsidR="0045638E" w:rsidRPr="00957AD0" w:rsidRDefault="0045638E" w:rsidP="006F0760">
            <w:pPr>
              <w:spacing w:after="0" w:line="240" w:lineRule="auto"/>
              <w:jc w:val="center"/>
              <w:rPr>
                <w:b/>
                <w:bCs/>
                <w:sz w:val="20"/>
                <w:szCs w:val="20"/>
              </w:rPr>
            </w:pPr>
            <w:r w:rsidRPr="00957AD0">
              <w:rPr>
                <w:b/>
                <w:bCs/>
                <w:sz w:val="20"/>
                <w:szCs w:val="20"/>
              </w:rPr>
              <w:t>1</w:t>
            </w: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b/>
                <w:bCs/>
                <w:sz w:val="20"/>
                <w:szCs w:val="20"/>
              </w:rPr>
            </w:pPr>
            <w:r w:rsidRPr="00957AD0">
              <w:rPr>
                <w:b/>
                <w:bCs/>
                <w:sz w:val="20"/>
                <w:szCs w:val="20"/>
              </w:rPr>
              <w:t>2</w:t>
            </w:r>
          </w:p>
        </w:tc>
        <w:tc>
          <w:tcPr>
            <w:tcW w:w="850" w:type="dxa"/>
            <w:noWrap/>
            <w:tcMar>
              <w:top w:w="15" w:type="dxa"/>
              <w:left w:w="15" w:type="dxa"/>
              <w:bottom w:w="0" w:type="dxa"/>
              <w:right w:w="15" w:type="dxa"/>
            </w:tcMar>
            <w:vAlign w:val="center"/>
          </w:tcPr>
          <w:p w:rsidR="0045638E" w:rsidRPr="00957AD0" w:rsidRDefault="0045638E" w:rsidP="006F0760">
            <w:pPr>
              <w:spacing w:after="0" w:line="240" w:lineRule="auto"/>
              <w:jc w:val="center"/>
              <w:rPr>
                <w:b/>
                <w:bCs/>
                <w:sz w:val="20"/>
                <w:szCs w:val="20"/>
              </w:rPr>
            </w:pPr>
            <w:r w:rsidRPr="00957AD0">
              <w:rPr>
                <w:b/>
                <w:bCs/>
                <w:sz w:val="20"/>
                <w:szCs w:val="20"/>
              </w:rPr>
              <w:t>3</w:t>
            </w: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b/>
                <w:bCs/>
                <w:sz w:val="20"/>
                <w:szCs w:val="20"/>
              </w:rPr>
            </w:pPr>
            <w:r w:rsidRPr="00957AD0">
              <w:rPr>
                <w:b/>
                <w:bCs/>
                <w:sz w:val="20"/>
                <w:szCs w:val="20"/>
              </w:rPr>
              <w:t>4</w:t>
            </w:r>
          </w:p>
        </w:tc>
        <w:tc>
          <w:tcPr>
            <w:tcW w:w="992"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r w:rsidRPr="00957AD0">
              <w:rPr>
                <w:sz w:val="20"/>
                <w:szCs w:val="20"/>
              </w:rPr>
              <w:t>Nelze hodnotit</w:t>
            </w:r>
          </w:p>
        </w:tc>
      </w:tr>
      <w:tr w:rsidR="0045638E" w:rsidRPr="00957AD0" w:rsidTr="006F0760">
        <w:trPr>
          <w:trHeight w:val="300"/>
        </w:trPr>
        <w:tc>
          <w:tcPr>
            <w:tcW w:w="5415" w:type="dxa"/>
            <w:noWrap/>
            <w:tcMar>
              <w:top w:w="15" w:type="dxa"/>
              <w:left w:w="15" w:type="dxa"/>
              <w:bottom w:w="0" w:type="dxa"/>
              <w:right w:w="15" w:type="dxa"/>
            </w:tcMar>
            <w:vAlign w:val="center"/>
          </w:tcPr>
          <w:p w:rsidR="0045638E" w:rsidRPr="00957AD0" w:rsidRDefault="0045638E" w:rsidP="006F0760">
            <w:pPr>
              <w:spacing w:after="0" w:line="240" w:lineRule="auto"/>
              <w:jc w:val="both"/>
              <w:rPr>
                <w:sz w:val="20"/>
                <w:szCs w:val="20"/>
              </w:rPr>
            </w:pPr>
            <w:r w:rsidRPr="00957AD0">
              <w:rPr>
                <w:sz w:val="20"/>
                <w:szCs w:val="20"/>
              </w:rPr>
              <w:t>Shromáždění relevantních informací (literatury a ostatních zdrojů)</w:t>
            </w:r>
          </w:p>
        </w:tc>
        <w:tc>
          <w:tcPr>
            <w:tcW w:w="837" w:type="dxa"/>
            <w:noWrap/>
            <w:tcMar>
              <w:top w:w="15" w:type="dxa"/>
              <w:left w:w="15" w:type="dxa"/>
              <w:bottom w:w="0" w:type="dxa"/>
              <w:right w:w="15" w:type="dxa"/>
            </w:tcMar>
            <w:vAlign w:val="center"/>
          </w:tcPr>
          <w:p w:rsidR="0045638E" w:rsidRPr="00957AD0" w:rsidRDefault="00021A21" w:rsidP="006F0760">
            <w:pPr>
              <w:spacing w:after="0" w:line="240" w:lineRule="auto"/>
              <w:jc w:val="center"/>
              <w:rPr>
                <w:sz w:val="20"/>
                <w:szCs w:val="20"/>
              </w:rPr>
            </w:pPr>
            <w:r>
              <w:rPr>
                <w:sz w:val="20"/>
                <w:szCs w:val="20"/>
              </w:rPr>
              <w:t>x</w:t>
            </w: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0"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992"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r>
      <w:tr w:rsidR="0045638E" w:rsidRPr="00957AD0" w:rsidTr="006F0760">
        <w:trPr>
          <w:trHeight w:val="300"/>
        </w:trPr>
        <w:tc>
          <w:tcPr>
            <w:tcW w:w="5415" w:type="dxa"/>
            <w:noWrap/>
            <w:tcMar>
              <w:top w:w="15" w:type="dxa"/>
              <w:left w:w="15" w:type="dxa"/>
              <w:bottom w:w="0" w:type="dxa"/>
              <w:right w:w="15" w:type="dxa"/>
            </w:tcMar>
            <w:vAlign w:val="center"/>
          </w:tcPr>
          <w:p w:rsidR="0045638E" w:rsidRPr="00957AD0" w:rsidRDefault="0045638E" w:rsidP="006F0760">
            <w:pPr>
              <w:spacing w:after="0" w:line="240" w:lineRule="auto"/>
              <w:rPr>
                <w:sz w:val="20"/>
                <w:szCs w:val="20"/>
              </w:rPr>
            </w:pPr>
            <w:r w:rsidRPr="00957AD0">
              <w:rPr>
                <w:sz w:val="20"/>
                <w:szCs w:val="20"/>
              </w:rPr>
              <w:t>Provázanost a sled textu, návaznost kapitol</w:t>
            </w:r>
          </w:p>
        </w:tc>
        <w:tc>
          <w:tcPr>
            <w:tcW w:w="837" w:type="dxa"/>
            <w:noWrap/>
            <w:tcMar>
              <w:top w:w="15" w:type="dxa"/>
              <w:left w:w="15" w:type="dxa"/>
              <w:bottom w:w="0" w:type="dxa"/>
              <w:right w:w="15" w:type="dxa"/>
            </w:tcMar>
            <w:vAlign w:val="center"/>
          </w:tcPr>
          <w:p w:rsidR="0045638E" w:rsidRPr="00957AD0" w:rsidRDefault="00021A21" w:rsidP="006F0760">
            <w:pPr>
              <w:spacing w:after="0" w:line="240" w:lineRule="auto"/>
              <w:jc w:val="center"/>
              <w:rPr>
                <w:sz w:val="20"/>
                <w:szCs w:val="20"/>
              </w:rPr>
            </w:pPr>
            <w:r>
              <w:rPr>
                <w:sz w:val="20"/>
                <w:szCs w:val="20"/>
              </w:rPr>
              <w:t>x</w:t>
            </w: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0"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992"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r>
      <w:tr w:rsidR="0045638E" w:rsidRPr="00957AD0" w:rsidTr="006F0760">
        <w:trPr>
          <w:trHeight w:val="300"/>
        </w:trPr>
        <w:tc>
          <w:tcPr>
            <w:tcW w:w="5415" w:type="dxa"/>
            <w:noWrap/>
            <w:tcMar>
              <w:top w:w="15" w:type="dxa"/>
              <w:left w:w="15" w:type="dxa"/>
              <w:bottom w:w="0" w:type="dxa"/>
              <w:right w:w="15" w:type="dxa"/>
            </w:tcMar>
            <w:vAlign w:val="center"/>
          </w:tcPr>
          <w:p w:rsidR="0045638E" w:rsidRPr="00957AD0" w:rsidRDefault="0045638E" w:rsidP="006F0760">
            <w:pPr>
              <w:spacing w:after="0" w:line="240" w:lineRule="auto"/>
              <w:rPr>
                <w:sz w:val="20"/>
                <w:szCs w:val="20"/>
              </w:rPr>
            </w:pPr>
            <w:r w:rsidRPr="00957AD0">
              <w:rPr>
                <w:sz w:val="20"/>
                <w:szCs w:val="20"/>
              </w:rPr>
              <w:t>Jazyková a stylistická úroveň práce</w:t>
            </w:r>
          </w:p>
        </w:tc>
        <w:tc>
          <w:tcPr>
            <w:tcW w:w="837" w:type="dxa"/>
            <w:noWrap/>
            <w:tcMar>
              <w:top w:w="15" w:type="dxa"/>
              <w:left w:w="15" w:type="dxa"/>
              <w:bottom w:w="0" w:type="dxa"/>
              <w:right w:w="15" w:type="dxa"/>
            </w:tcMar>
            <w:vAlign w:val="center"/>
          </w:tcPr>
          <w:p w:rsidR="0045638E" w:rsidRPr="00957AD0" w:rsidRDefault="00021A21" w:rsidP="006F0760">
            <w:pPr>
              <w:spacing w:after="0" w:line="240" w:lineRule="auto"/>
              <w:jc w:val="center"/>
              <w:rPr>
                <w:sz w:val="20"/>
                <w:szCs w:val="20"/>
              </w:rPr>
            </w:pPr>
            <w:r>
              <w:rPr>
                <w:sz w:val="20"/>
                <w:szCs w:val="20"/>
              </w:rPr>
              <w:t>x</w:t>
            </w: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0"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992"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r>
      <w:tr w:rsidR="0045638E" w:rsidRPr="00957AD0" w:rsidTr="006F0760">
        <w:trPr>
          <w:trHeight w:val="300"/>
        </w:trPr>
        <w:tc>
          <w:tcPr>
            <w:tcW w:w="5415" w:type="dxa"/>
            <w:noWrap/>
            <w:tcMar>
              <w:top w:w="15" w:type="dxa"/>
              <w:left w:w="15" w:type="dxa"/>
              <w:bottom w:w="0" w:type="dxa"/>
              <w:right w:w="15" w:type="dxa"/>
            </w:tcMar>
            <w:vAlign w:val="center"/>
          </w:tcPr>
          <w:p w:rsidR="0045638E" w:rsidRPr="00957AD0" w:rsidRDefault="0045638E" w:rsidP="006F0760">
            <w:pPr>
              <w:spacing w:after="0" w:line="240" w:lineRule="auto"/>
              <w:rPr>
                <w:sz w:val="20"/>
                <w:szCs w:val="20"/>
              </w:rPr>
            </w:pPr>
            <w:r w:rsidRPr="00957AD0">
              <w:rPr>
                <w:sz w:val="20"/>
                <w:szCs w:val="20"/>
              </w:rPr>
              <w:t>Práce s daty, informacemi a odbornou literaturou (správnost a četnost odkazování)</w:t>
            </w:r>
          </w:p>
        </w:tc>
        <w:tc>
          <w:tcPr>
            <w:tcW w:w="837" w:type="dxa"/>
            <w:noWrap/>
            <w:tcMar>
              <w:top w:w="15" w:type="dxa"/>
              <w:left w:w="15" w:type="dxa"/>
              <w:bottom w:w="0" w:type="dxa"/>
              <w:right w:w="15" w:type="dxa"/>
            </w:tcMar>
            <w:vAlign w:val="center"/>
          </w:tcPr>
          <w:p w:rsidR="0045638E" w:rsidRPr="00957AD0" w:rsidRDefault="00021A21" w:rsidP="006F0760">
            <w:pPr>
              <w:spacing w:after="0" w:line="240" w:lineRule="auto"/>
              <w:jc w:val="center"/>
              <w:rPr>
                <w:sz w:val="20"/>
                <w:szCs w:val="20"/>
              </w:rPr>
            </w:pPr>
            <w:r>
              <w:rPr>
                <w:sz w:val="20"/>
                <w:szCs w:val="20"/>
              </w:rPr>
              <w:t>x</w:t>
            </w: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0"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851"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c>
          <w:tcPr>
            <w:tcW w:w="992" w:type="dxa"/>
            <w:noWrap/>
            <w:tcMar>
              <w:top w:w="15" w:type="dxa"/>
              <w:left w:w="15" w:type="dxa"/>
              <w:bottom w:w="0" w:type="dxa"/>
              <w:right w:w="15" w:type="dxa"/>
            </w:tcMar>
            <w:vAlign w:val="center"/>
          </w:tcPr>
          <w:p w:rsidR="0045638E" w:rsidRPr="00957AD0" w:rsidRDefault="0045638E" w:rsidP="006F0760">
            <w:pPr>
              <w:spacing w:after="0" w:line="240" w:lineRule="auto"/>
              <w:jc w:val="center"/>
              <w:rPr>
                <w:sz w:val="20"/>
                <w:szCs w:val="20"/>
              </w:rPr>
            </w:pPr>
          </w:p>
        </w:tc>
      </w:tr>
    </w:tbl>
    <w:p w:rsidR="0045638E" w:rsidRPr="00957AD0" w:rsidRDefault="0045638E" w:rsidP="0045638E">
      <w:pPr>
        <w:tabs>
          <w:tab w:val="left" w:pos="1596"/>
        </w:tabs>
      </w:pPr>
    </w:p>
    <w:p w:rsidR="0045638E" w:rsidRDefault="0045638E" w:rsidP="0045638E">
      <w:pPr>
        <w:pStyle w:val="Zhlav"/>
        <w:jc w:val="both"/>
        <w:rPr>
          <w:b/>
          <w:sz w:val="24"/>
          <w:szCs w:val="24"/>
        </w:rPr>
      </w:pPr>
    </w:p>
    <w:p w:rsidR="0045638E" w:rsidRDefault="0045638E" w:rsidP="0045638E">
      <w:pPr>
        <w:pStyle w:val="Zhlav"/>
        <w:jc w:val="both"/>
        <w:rPr>
          <w:b/>
          <w:sz w:val="24"/>
          <w:szCs w:val="24"/>
        </w:rPr>
      </w:pPr>
    </w:p>
    <w:p w:rsidR="0045638E" w:rsidRDefault="0045638E" w:rsidP="0045638E">
      <w:pPr>
        <w:pStyle w:val="Zhlav"/>
        <w:jc w:val="both"/>
        <w:rPr>
          <w:b/>
          <w:sz w:val="24"/>
          <w:szCs w:val="24"/>
        </w:rPr>
      </w:pPr>
    </w:p>
    <w:p w:rsidR="0045638E" w:rsidRDefault="0045638E" w:rsidP="0045638E">
      <w:pPr>
        <w:pStyle w:val="Zhlav"/>
        <w:jc w:val="both"/>
        <w:rPr>
          <w:b/>
          <w:sz w:val="24"/>
          <w:szCs w:val="24"/>
        </w:rPr>
      </w:pPr>
    </w:p>
    <w:p w:rsidR="0045638E" w:rsidRDefault="0045638E" w:rsidP="0045638E">
      <w:pPr>
        <w:pStyle w:val="Zhlav"/>
        <w:jc w:val="both"/>
        <w:rPr>
          <w:b/>
          <w:sz w:val="24"/>
          <w:szCs w:val="24"/>
        </w:rPr>
      </w:pPr>
      <w:r w:rsidRPr="00957AD0">
        <w:rPr>
          <w:b/>
          <w:sz w:val="24"/>
          <w:szCs w:val="24"/>
        </w:rPr>
        <w:t>3.</w:t>
      </w:r>
      <w:r w:rsidRPr="00957AD0">
        <w:rPr>
          <w:sz w:val="24"/>
          <w:szCs w:val="24"/>
        </w:rPr>
        <w:t xml:space="preserve"> </w:t>
      </w:r>
      <w:r w:rsidRPr="00957AD0">
        <w:rPr>
          <w:b/>
          <w:sz w:val="24"/>
          <w:szCs w:val="24"/>
        </w:rPr>
        <w:t xml:space="preserve">ZÁVĚREČNÉ SLOVNÍ HODNOCENÍ </w:t>
      </w:r>
      <w:r>
        <w:rPr>
          <w:b/>
          <w:sz w:val="24"/>
          <w:szCs w:val="24"/>
        </w:rPr>
        <w:t xml:space="preserve">OPONENTA </w:t>
      </w:r>
      <w:r w:rsidR="009219FB">
        <w:rPr>
          <w:b/>
          <w:sz w:val="24"/>
          <w:szCs w:val="24"/>
        </w:rPr>
        <w:t>DIPLOMOVÉ</w:t>
      </w:r>
      <w:r w:rsidRPr="00957AD0">
        <w:rPr>
          <w:b/>
          <w:sz w:val="24"/>
          <w:szCs w:val="24"/>
        </w:rPr>
        <w:t xml:space="preserve"> PRÁCE</w:t>
      </w:r>
    </w:p>
    <w:p w:rsidR="000A43E1" w:rsidRDefault="000A43E1" w:rsidP="0045638E">
      <w:pPr>
        <w:pStyle w:val="Zhlav"/>
        <w:jc w:val="both"/>
        <w:rPr>
          <w:b/>
          <w:sz w:val="24"/>
          <w:szCs w:val="24"/>
        </w:rPr>
      </w:pPr>
    </w:p>
    <w:p w:rsidR="000A43E1" w:rsidRDefault="000A43E1" w:rsidP="0045638E">
      <w:pPr>
        <w:pStyle w:val="Zhlav"/>
        <w:jc w:val="both"/>
        <w:rPr>
          <w:b/>
          <w:sz w:val="24"/>
          <w:szCs w:val="24"/>
        </w:rPr>
      </w:pPr>
      <w:r>
        <w:rPr>
          <w:b/>
          <w:sz w:val="24"/>
          <w:szCs w:val="24"/>
        </w:rPr>
        <w:t>Jak vyplývá z</w:t>
      </w:r>
      <w:r w:rsidR="00B84FCB">
        <w:rPr>
          <w:b/>
          <w:sz w:val="24"/>
          <w:szCs w:val="24"/>
        </w:rPr>
        <w:t xml:space="preserve"> titulu, </w:t>
      </w:r>
      <w:r>
        <w:rPr>
          <w:b/>
          <w:sz w:val="24"/>
          <w:szCs w:val="24"/>
        </w:rPr>
        <w:t xml:space="preserve">anotace </w:t>
      </w:r>
      <w:r w:rsidR="00B84FCB">
        <w:rPr>
          <w:b/>
          <w:sz w:val="24"/>
          <w:szCs w:val="24"/>
        </w:rPr>
        <w:t>i</w:t>
      </w:r>
      <w:r>
        <w:rPr>
          <w:b/>
          <w:sz w:val="24"/>
          <w:szCs w:val="24"/>
        </w:rPr>
        <w:t xml:space="preserve"> „Úvodu“ (s. 1n), bylo autorovým záměrem doplnit archeologickým terénním výzkumem a analýzou jednotlivých archeologických nálezů (artefaktů) informace o </w:t>
      </w:r>
      <w:r w:rsidR="00F7074E">
        <w:rPr>
          <w:b/>
          <w:sz w:val="24"/>
          <w:szCs w:val="24"/>
        </w:rPr>
        <w:t xml:space="preserve">dvou zaniklých </w:t>
      </w:r>
      <w:r w:rsidR="00247048">
        <w:rPr>
          <w:b/>
          <w:sz w:val="24"/>
          <w:szCs w:val="24"/>
        </w:rPr>
        <w:t>pozdně středověkých/</w:t>
      </w:r>
      <w:r w:rsidR="00F7074E">
        <w:rPr>
          <w:b/>
          <w:sz w:val="24"/>
          <w:szCs w:val="24"/>
        </w:rPr>
        <w:t xml:space="preserve">raně novověkých sídlech. Nejprve v letech 1510 – 1514 zanikla, resp. byla zaplavena ves Opatovice v souvislosti s budováním Opatovického rybníka (autor projektu Štěpánek Netolický). </w:t>
      </w:r>
      <w:r w:rsidR="00247048">
        <w:rPr>
          <w:b/>
          <w:sz w:val="24"/>
          <w:szCs w:val="24"/>
        </w:rPr>
        <w:t>Následně v</w:t>
      </w:r>
      <w:r w:rsidR="00F7074E">
        <w:rPr>
          <w:b/>
          <w:sz w:val="24"/>
          <w:szCs w:val="24"/>
        </w:rPr>
        <w:t xml:space="preserve"> roce 1571 zaniklo sousední Svinenské </w:t>
      </w:r>
      <w:r>
        <w:rPr>
          <w:b/>
          <w:sz w:val="24"/>
          <w:szCs w:val="24"/>
        </w:rPr>
        <w:t xml:space="preserve">předměstí Třeboně </w:t>
      </w:r>
      <w:r w:rsidR="00F7074E">
        <w:rPr>
          <w:b/>
          <w:sz w:val="24"/>
          <w:szCs w:val="24"/>
        </w:rPr>
        <w:t xml:space="preserve">v souvislosti s budováním rybníka Svět resp. rozsáhlého vodního díla Nevděk (autor projektu Jakub </w:t>
      </w:r>
      <w:proofErr w:type="spellStart"/>
      <w:r w:rsidR="00F7074E">
        <w:rPr>
          <w:b/>
          <w:sz w:val="24"/>
          <w:szCs w:val="24"/>
        </w:rPr>
        <w:t>Krčín</w:t>
      </w:r>
      <w:proofErr w:type="spellEnd"/>
      <w:r w:rsidR="00F7074E">
        <w:rPr>
          <w:b/>
          <w:sz w:val="24"/>
          <w:szCs w:val="24"/>
        </w:rPr>
        <w:t xml:space="preserve"> z </w:t>
      </w:r>
      <w:proofErr w:type="spellStart"/>
      <w:r w:rsidR="00F7074E">
        <w:rPr>
          <w:b/>
          <w:sz w:val="24"/>
          <w:szCs w:val="24"/>
        </w:rPr>
        <w:t>Jelčan</w:t>
      </w:r>
      <w:proofErr w:type="spellEnd"/>
      <w:r w:rsidR="00F7074E">
        <w:rPr>
          <w:b/>
          <w:sz w:val="24"/>
          <w:szCs w:val="24"/>
        </w:rPr>
        <w:t xml:space="preserve"> a Sedlčan).</w:t>
      </w:r>
    </w:p>
    <w:p w:rsidR="00B84BF1" w:rsidRDefault="00B84BF1" w:rsidP="0045638E">
      <w:pPr>
        <w:pStyle w:val="Zhlav"/>
        <w:jc w:val="both"/>
        <w:rPr>
          <w:b/>
          <w:sz w:val="24"/>
          <w:szCs w:val="24"/>
        </w:rPr>
      </w:pPr>
      <w:r>
        <w:rPr>
          <w:b/>
          <w:sz w:val="24"/>
          <w:szCs w:val="24"/>
        </w:rPr>
        <w:t xml:space="preserve">Od úvodní kapitoly, resp. </w:t>
      </w:r>
      <w:r w:rsidR="00B85E69">
        <w:rPr>
          <w:b/>
          <w:sz w:val="24"/>
          <w:szCs w:val="24"/>
        </w:rPr>
        <w:t>úvodních veršů, předznamenávajících celou práci je zjevné, že autor přistupoval k diplom</w:t>
      </w:r>
      <w:r w:rsidR="00F35BB0">
        <w:rPr>
          <w:b/>
          <w:sz w:val="24"/>
          <w:szCs w:val="24"/>
        </w:rPr>
        <w:t>ové</w:t>
      </w:r>
      <w:r w:rsidR="00B85E69">
        <w:rPr>
          <w:b/>
          <w:sz w:val="24"/>
          <w:szCs w:val="24"/>
        </w:rPr>
        <w:t xml:space="preserve"> práci s mimořádným zaujetím a neskrývanými emocemi. Je sice nepsanou zásadou historikova i archeologova řemesla zachovávání </w:t>
      </w:r>
      <w:r w:rsidR="00CE40C4">
        <w:rPr>
          <w:b/>
          <w:sz w:val="24"/>
          <w:szCs w:val="24"/>
        </w:rPr>
        <w:t xml:space="preserve">osobního odstupu </w:t>
      </w:r>
      <w:r w:rsidR="00B85E69">
        <w:rPr>
          <w:b/>
          <w:sz w:val="24"/>
          <w:szCs w:val="24"/>
        </w:rPr>
        <w:t>od</w:t>
      </w:r>
      <w:r w:rsidR="00247048">
        <w:rPr>
          <w:b/>
          <w:sz w:val="24"/>
          <w:szCs w:val="24"/>
        </w:rPr>
        <w:t xml:space="preserve"> badatel</w:t>
      </w:r>
      <w:r w:rsidR="00CE40C4">
        <w:rPr>
          <w:b/>
          <w:sz w:val="24"/>
          <w:szCs w:val="24"/>
        </w:rPr>
        <w:t>ského</w:t>
      </w:r>
      <w:r w:rsidR="00247048">
        <w:rPr>
          <w:b/>
          <w:sz w:val="24"/>
          <w:szCs w:val="24"/>
        </w:rPr>
        <w:t xml:space="preserve"> zájmu</w:t>
      </w:r>
      <w:r w:rsidR="00B85E69">
        <w:rPr>
          <w:b/>
          <w:sz w:val="24"/>
          <w:szCs w:val="24"/>
        </w:rPr>
        <w:t xml:space="preserve">, ale pokud hluboký vztah ke studovanému předmětu násobí badatelovo úsilí a nevnáší do díla </w:t>
      </w:r>
      <w:r w:rsidR="00CE40C4">
        <w:rPr>
          <w:b/>
          <w:sz w:val="24"/>
          <w:szCs w:val="24"/>
        </w:rPr>
        <w:t>matoucí</w:t>
      </w:r>
      <w:r w:rsidR="00B85E69">
        <w:rPr>
          <w:b/>
          <w:sz w:val="24"/>
          <w:szCs w:val="24"/>
        </w:rPr>
        <w:t xml:space="preserve"> tendenčnost, lze dílčí projevy emocí tolerovat. Jen na okraj proto poznamenávám, že z četby předloženého textu není zcela zřejmé, podle jakého vzorce autor </w:t>
      </w:r>
      <w:r w:rsidR="0085224F">
        <w:rPr>
          <w:b/>
          <w:sz w:val="24"/>
          <w:szCs w:val="24"/>
        </w:rPr>
        <w:t>určité jevy odsuzuje nebo chválí. Již z úvodních veršů je patrný despekt k Jakubu Krčínovi a Vilému Rožmberkovi, kteří „</w:t>
      </w:r>
      <w:r w:rsidR="0085224F" w:rsidRPr="0085224F">
        <w:rPr>
          <w:b/>
          <w:i/>
          <w:sz w:val="24"/>
          <w:szCs w:val="24"/>
        </w:rPr>
        <w:t>pro groše a panské záliby</w:t>
      </w:r>
      <w:r w:rsidR="0085224F">
        <w:rPr>
          <w:b/>
          <w:sz w:val="24"/>
          <w:szCs w:val="24"/>
        </w:rPr>
        <w:t>“ zaplav</w:t>
      </w:r>
      <w:r w:rsidR="00B84FCB">
        <w:rPr>
          <w:b/>
          <w:sz w:val="24"/>
          <w:szCs w:val="24"/>
        </w:rPr>
        <w:t>ovali</w:t>
      </w:r>
      <w:r w:rsidR="0085224F">
        <w:rPr>
          <w:b/>
          <w:sz w:val="24"/>
          <w:szCs w:val="24"/>
        </w:rPr>
        <w:t xml:space="preserve"> lidská sídla a vyháně</w:t>
      </w:r>
      <w:r w:rsidR="00B84FCB">
        <w:rPr>
          <w:b/>
          <w:sz w:val="24"/>
          <w:szCs w:val="24"/>
        </w:rPr>
        <w:t>li</w:t>
      </w:r>
      <w:r w:rsidR="0085224F">
        <w:rPr>
          <w:b/>
          <w:sz w:val="24"/>
          <w:szCs w:val="24"/>
        </w:rPr>
        <w:t xml:space="preserve"> </w:t>
      </w:r>
      <w:r w:rsidR="00CE40C4">
        <w:rPr>
          <w:b/>
          <w:sz w:val="24"/>
          <w:szCs w:val="24"/>
        </w:rPr>
        <w:t>obyvatele</w:t>
      </w:r>
      <w:r w:rsidR="0085224F">
        <w:rPr>
          <w:b/>
          <w:sz w:val="24"/>
          <w:szCs w:val="24"/>
        </w:rPr>
        <w:t xml:space="preserve"> z jejich </w:t>
      </w:r>
      <w:r w:rsidR="000B62FE">
        <w:rPr>
          <w:b/>
          <w:sz w:val="24"/>
          <w:szCs w:val="24"/>
        </w:rPr>
        <w:t xml:space="preserve">domovů. Ovšem již na s. 2 </w:t>
      </w:r>
      <w:r w:rsidR="0085224F">
        <w:rPr>
          <w:b/>
          <w:sz w:val="24"/>
          <w:szCs w:val="24"/>
        </w:rPr>
        <w:t xml:space="preserve"> autor přiznává, že volbu tématu diplomní práce ovlivnila i „</w:t>
      </w:r>
      <w:r w:rsidR="0085224F" w:rsidRPr="0085224F">
        <w:rPr>
          <w:b/>
          <w:i/>
          <w:sz w:val="24"/>
          <w:szCs w:val="24"/>
        </w:rPr>
        <w:t>kouzelná příroda Třeboňské pánve a všudypřítomné malebné rybníky</w:t>
      </w:r>
      <w:r w:rsidR="0085224F">
        <w:rPr>
          <w:b/>
          <w:sz w:val="24"/>
          <w:szCs w:val="24"/>
        </w:rPr>
        <w:t>“ a v neposlední řadě i kouzlo rybníka Svět, kde se vždy rád zastaví…</w:t>
      </w:r>
      <w:r w:rsidR="00247048">
        <w:rPr>
          <w:b/>
          <w:sz w:val="24"/>
          <w:szCs w:val="24"/>
        </w:rPr>
        <w:t xml:space="preserve"> A důvodem budování rybníků rozhodně ve středověku ani v novověku nebylo vytváření malebné krajiny, ale důvody ryze praktické – z</w:t>
      </w:r>
      <w:r w:rsidR="00CE40C4">
        <w:rPr>
          <w:b/>
          <w:sz w:val="24"/>
          <w:szCs w:val="24"/>
        </w:rPr>
        <w:t>pravidla</w:t>
      </w:r>
      <w:r w:rsidR="00247048">
        <w:rPr>
          <w:b/>
          <w:sz w:val="24"/>
          <w:szCs w:val="24"/>
        </w:rPr>
        <w:t xml:space="preserve"> ony „</w:t>
      </w:r>
      <w:r w:rsidR="00247048" w:rsidRPr="00247048">
        <w:rPr>
          <w:b/>
          <w:i/>
          <w:sz w:val="24"/>
          <w:szCs w:val="24"/>
        </w:rPr>
        <w:t>groše a panské záliby</w:t>
      </w:r>
      <w:r w:rsidR="00247048">
        <w:rPr>
          <w:b/>
          <w:sz w:val="24"/>
          <w:szCs w:val="24"/>
        </w:rPr>
        <w:t>“.</w:t>
      </w:r>
    </w:p>
    <w:p w:rsidR="000B62FE" w:rsidRDefault="000B62FE" w:rsidP="0045638E">
      <w:pPr>
        <w:pStyle w:val="Zhlav"/>
        <w:jc w:val="both"/>
        <w:rPr>
          <w:b/>
          <w:sz w:val="24"/>
          <w:szCs w:val="24"/>
        </w:rPr>
      </w:pPr>
      <w:r>
        <w:rPr>
          <w:b/>
          <w:sz w:val="24"/>
          <w:szCs w:val="24"/>
        </w:rPr>
        <w:t xml:space="preserve">Podstatně větší problém však podle mého názoru představuje zvolená koncepce, resp. paradigma. Autor sice doslova od první až do poslední stránky průběžně připomíná, že předmětem práce jsou výsledky archeologických výzkumů raně novověkých sídel zatopených dodnes existujícími rybníky, ovšem skutečnost, že </w:t>
      </w:r>
      <w:r w:rsidR="00E05F8E">
        <w:rPr>
          <w:b/>
          <w:sz w:val="24"/>
          <w:szCs w:val="24"/>
        </w:rPr>
        <w:t>zpracovává</w:t>
      </w:r>
      <w:r>
        <w:rPr>
          <w:b/>
          <w:sz w:val="24"/>
          <w:szCs w:val="24"/>
        </w:rPr>
        <w:t xml:space="preserve"> archeologický výzkum zatopených lokalit</w:t>
      </w:r>
      <w:r w:rsidR="00E05F8E">
        <w:rPr>
          <w:b/>
          <w:sz w:val="24"/>
          <w:szCs w:val="24"/>
        </w:rPr>
        <w:t>,</w:t>
      </w:r>
      <w:r>
        <w:rPr>
          <w:b/>
          <w:sz w:val="24"/>
          <w:szCs w:val="24"/>
        </w:rPr>
        <w:t xml:space="preserve"> </w:t>
      </w:r>
      <w:r w:rsidR="00DD2312">
        <w:rPr>
          <w:b/>
          <w:sz w:val="24"/>
          <w:szCs w:val="24"/>
        </w:rPr>
        <w:t xml:space="preserve">promítl </w:t>
      </w:r>
      <w:r>
        <w:rPr>
          <w:b/>
          <w:sz w:val="24"/>
          <w:szCs w:val="24"/>
        </w:rPr>
        <w:t xml:space="preserve">do koncepce práce </w:t>
      </w:r>
      <w:r w:rsidR="00DD2312">
        <w:rPr>
          <w:b/>
          <w:sz w:val="24"/>
          <w:szCs w:val="24"/>
        </w:rPr>
        <w:t>jen v míře zcela zanedbatelné</w:t>
      </w:r>
      <w:r>
        <w:rPr>
          <w:b/>
          <w:sz w:val="24"/>
          <w:szCs w:val="24"/>
        </w:rPr>
        <w:t xml:space="preserve">. Je sice pravda, že opakovaně připomíná omezení plynoucí z nutnosti respektovat práci </w:t>
      </w:r>
      <w:r w:rsidR="005C50CD">
        <w:rPr>
          <w:b/>
          <w:sz w:val="24"/>
          <w:szCs w:val="24"/>
        </w:rPr>
        <w:t xml:space="preserve">současných </w:t>
      </w:r>
      <w:r>
        <w:rPr>
          <w:b/>
          <w:sz w:val="24"/>
          <w:szCs w:val="24"/>
        </w:rPr>
        <w:t>rybníkářů</w:t>
      </w:r>
      <w:r w:rsidR="005C50CD">
        <w:rPr>
          <w:b/>
          <w:sz w:val="24"/>
          <w:szCs w:val="24"/>
        </w:rPr>
        <w:t>, ovšem tím jeho reflexe specifičnosti zkoumaných lokalit v podstatě končí.</w:t>
      </w:r>
    </w:p>
    <w:p w:rsidR="00202CF2" w:rsidRDefault="00202CF2" w:rsidP="0045638E">
      <w:pPr>
        <w:pStyle w:val="Zhlav"/>
        <w:jc w:val="both"/>
        <w:rPr>
          <w:b/>
          <w:sz w:val="24"/>
          <w:szCs w:val="24"/>
        </w:rPr>
      </w:pPr>
      <w:r>
        <w:rPr>
          <w:b/>
          <w:sz w:val="24"/>
          <w:szCs w:val="24"/>
        </w:rPr>
        <w:t xml:space="preserve">Klíčová v tomto smyslu je, resp. měla </w:t>
      </w:r>
      <w:r w:rsidR="00DD2312">
        <w:rPr>
          <w:b/>
          <w:sz w:val="24"/>
          <w:szCs w:val="24"/>
        </w:rPr>
        <w:t xml:space="preserve">by </w:t>
      </w:r>
      <w:r>
        <w:rPr>
          <w:b/>
          <w:sz w:val="24"/>
          <w:szCs w:val="24"/>
        </w:rPr>
        <w:t xml:space="preserve">být kapitola „Metodika práce“ (s. 4n). Metodický aspekt práce </w:t>
      </w:r>
      <w:r w:rsidR="0021607F">
        <w:rPr>
          <w:b/>
          <w:sz w:val="24"/>
          <w:szCs w:val="24"/>
        </w:rPr>
        <w:t xml:space="preserve">však </w:t>
      </w:r>
      <w:r>
        <w:rPr>
          <w:b/>
          <w:sz w:val="24"/>
          <w:szCs w:val="24"/>
        </w:rPr>
        <w:t>autor v podstatě vyčerp</w:t>
      </w:r>
      <w:r w:rsidR="00E05F8E">
        <w:rPr>
          <w:b/>
          <w:sz w:val="24"/>
          <w:szCs w:val="24"/>
        </w:rPr>
        <w:t>al</w:t>
      </w:r>
      <w:r>
        <w:rPr>
          <w:b/>
          <w:sz w:val="24"/>
          <w:szCs w:val="24"/>
        </w:rPr>
        <w:t xml:space="preserve"> úvodní stručnou větou: „Předkládanou práci lze rozdělit do roviny historické a archeologické“ (s. 4). Zbývající část „metodické“ kapitoly věnoval autor</w:t>
      </w:r>
      <w:r w:rsidR="00CE40C4">
        <w:rPr>
          <w:b/>
          <w:sz w:val="24"/>
          <w:szCs w:val="24"/>
        </w:rPr>
        <w:t xml:space="preserve"> už</w:t>
      </w:r>
      <w:r>
        <w:rPr>
          <w:b/>
          <w:sz w:val="24"/>
          <w:szCs w:val="24"/>
        </w:rPr>
        <w:t xml:space="preserve"> </w:t>
      </w:r>
      <w:r w:rsidR="00BE2CC4">
        <w:rPr>
          <w:b/>
          <w:sz w:val="24"/>
          <w:szCs w:val="24"/>
        </w:rPr>
        <w:t xml:space="preserve">jen </w:t>
      </w:r>
      <w:r>
        <w:rPr>
          <w:b/>
          <w:sz w:val="24"/>
          <w:szCs w:val="24"/>
        </w:rPr>
        <w:t>nástinu obsahu jednotlivých kapitol.</w:t>
      </w:r>
    </w:p>
    <w:p w:rsidR="004F764B" w:rsidRDefault="004F764B" w:rsidP="0045638E">
      <w:pPr>
        <w:pStyle w:val="Zhlav"/>
        <w:jc w:val="both"/>
        <w:rPr>
          <w:b/>
          <w:sz w:val="24"/>
          <w:szCs w:val="24"/>
        </w:rPr>
      </w:pPr>
      <w:r>
        <w:rPr>
          <w:b/>
          <w:sz w:val="24"/>
          <w:szCs w:val="24"/>
        </w:rPr>
        <w:t xml:space="preserve">Vzájemné provázání roviny historiografické a archeologické je samozřejmě klíčovým předpokladem úspěšného studia v oboru archeologie </w:t>
      </w:r>
      <w:r w:rsidR="00DD2312">
        <w:rPr>
          <w:b/>
          <w:sz w:val="24"/>
          <w:szCs w:val="24"/>
        </w:rPr>
        <w:t>pozdní</w:t>
      </w:r>
      <w:r w:rsidR="00CE40C4">
        <w:rPr>
          <w:b/>
          <w:sz w:val="24"/>
          <w:szCs w:val="24"/>
        </w:rPr>
        <w:t>ho</w:t>
      </w:r>
      <w:r w:rsidR="00DD2312">
        <w:rPr>
          <w:b/>
          <w:sz w:val="24"/>
          <w:szCs w:val="24"/>
        </w:rPr>
        <w:t xml:space="preserve"> středověku a (</w:t>
      </w:r>
      <w:r>
        <w:rPr>
          <w:b/>
          <w:sz w:val="24"/>
          <w:szCs w:val="24"/>
        </w:rPr>
        <w:t xml:space="preserve">raného) novověku. Ovšem jedná se pouze o základní rámec, který je třeba </w:t>
      </w:r>
      <w:r w:rsidR="00D67065">
        <w:rPr>
          <w:b/>
          <w:sz w:val="24"/>
          <w:szCs w:val="24"/>
        </w:rPr>
        <w:t xml:space="preserve">vždy </w:t>
      </w:r>
      <w:r>
        <w:rPr>
          <w:b/>
          <w:sz w:val="24"/>
          <w:szCs w:val="24"/>
        </w:rPr>
        <w:t>blíže specifikovat a rozpracovávat v závislosti na charakteru zkoumaného jevu.</w:t>
      </w:r>
    </w:p>
    <w:p w:rsidR="00985872" w:rsidRDefault="00B84FCB" w:rsidP="0045638E">
      <w:pPr>
        <w:pStyle w:val="Zhlav"/>
        <w:jc w:val="both"/>
        <w:rPr>
          <w:b/>
          <w:sz w:val="24"/>
          <w:szCs w:val="24"/>
        </w:rPr>
      </w:pPr>
      <w:r>
        <w:rPr>
          <w:b/>
          <w:sz w:val="24"/>
          <w:szCs w:val="24"/>
        </w:rPr>
        <w:t xml:space="preserve">Po důkladném a zjevně poučeném úvodu přírodovědném „Geomorfologické, geologické, pedologické a </w:t>
      </w:r>
      <w:r w:rsidR="00E638B6">
        <w:rPr>
          <w:b/>
          <w:sz w:val="24"/>
          <w:szCs w:val="24"/>
        </w:rPr>
        <w:t>hydrografické poměry Třeboňska“ (s. 7n), pokračuje autor avizovanou částí historickou, kterou rozčlenil do šesti kapitol (s. 10n). Problematiku zaniklé vsi Opatovice a zaniklého Svinenského předměstí v těchto kapitolách zařadil do skutečně velmi širokého a zevrubně podaného rámce. Lze sice diskutovat o tom, zda veškeré informace v uvedených šesti kapitolách bylo opravdu nezbytné pro studium vlastního předmětu práce skutečně uvádět (např. kapitolu „Šlechtický režijní velkostatek“, s. 26n)</w:t>
      </w:r>
      <w:r w:rsidR="00995EE6">
        <w:rPr>
          <w:b/>
          <w:sz w:val="24"/>
          <w:szCs w:val="24"/>
        </w:rPr>
        <w:t>.  A</w:t>
      </w:r>
      <w:r w:rsidR="00F35BB0">
        <w:rPr>
          <w:b/>
          <w:sz w:val="24"/>
          <w:szCs w:val="24"/>
        </w:rPr>
        <w:t>le budiž, kvalitě diplomové</w:t>
      </w:r>
      <w:r w:rsidR="00E638B6">
        <w:rPr>
          <w:b/>
          <w:sz w:val="24"/>
          <w:szCs w:val="24"/>
        </w:rPr>
        <w:t xml:space="preserve"> práce případný nadbytek údajů určitě neuškodil.</w:t>
      </w:r>
      <w:r w:rsidR="0082543D">
        <w:rPr>
          <w:b/>
          <w:sz w:val="24"/>
          <w:szCs w:val="24"/>
        </w:rPr>
        <w:t xml:space="preserve"> </w:t>
      </w:r>
      <w:r w:rsidR="00985872">
        <w:rPr>
          <w:b/>
          <w:sz w:val="24"/>
          <w:szCs w:val="24"/>
        </w:rPr>
        <w:t>Oproti tomu podkapitola „Rybníkářství“ (s. 32</w:t>
      </w:r>
      <w:r w:rsidR="00177841">
        <w:rPr>
          <w:b/>
          <w:sz w:val="24"/>
          <w:szCs w:val="24"/>
        </w:rPr>
        <w:t>n</w:t>
      </w:r>
      <w:r w:rsidR="00F35BB0">
        <w:rPr>
          <w:b/>
          <w:sz w:val="24"/>
          <w:szCs w:val="24"/>
        </w:rPr>
        <w:t>) by v kontextu diplomové</w:t>
      </w:r>
      <w:r w:rsidR="00985872">
        <w:rPr>
          <w:b/>
          <w:sz w:val="24"/>
          <w:szCs w:val="24"/>
        </w:rPr>
        <w:t xml:space="preserve"> práce zasluhovala </w:t>
      </w:r>
      <w:r w:rsidR="0082543D">
        <w:rPr>
          <w:b/>
          <w:sz w:val="24"/>
          <w:szCs w:val="24"/>
        </w:rPr>
        <w:t xml:space="preserve">podstatně </w:t>
      </w:r>
      <w:r w:rsidR="00985872">
        <w:rPr>
          <w:b/>
          <w:sz w:val="24"/>
          <w:szCs w:val="24"/>
        </w:rPr>
        <w:t xml:space="preserve">větší rozsah a podrobnější sondu </w:t>
      </w:r>
      <w:r w:rsidR="00DD2312">
        <w:rPr>
          <w:b/>
          <w:sz w:val="24"/>
          <w:szCs w:val="24"/>
        </w:rPr>
        <w:lastRenderedPageBreak/>
        <w:t xml:space="preserve">zvláště </w:t>
      </w:r>
      <w:r w:rsidR="00985872">
        <w:rPr>
          <w:b/>
          <w:sz w:val="24"/>
          <w:szCs w:val="24"/>
        </w:rPr>
        <w:t xml:space="preserve">do třeboňského rybníkářství. Mimořádně užitečné by byly </w:t>
      </w:r>
      <w:r w:rsidR="0082543D">
        <w:rPr>
          <w:b/>
          <w:sz w:val="24"/>
          <w:szCs w:val="24"/>
        </w:rPr>
        <w:t xml:space="preserve">mimo jiné technické informace o </w:t>
      </w:r>
      <w:r w:rsidR="00E05F8E">
        <w:rPr>
          <w:b/>
          <w:sz w:val="24"/>
          <w:szCs w:val="24"/>
        </w:rPr>
        <w:t xml:space="preserve">budování rybníků, </w:t>
      </w:r>
      <w:r w:rsidR="0082543D">
        <w:rPr>
          <w:b/>
          <w:sz w:val="24"/>
          <w:szCs w:val="24"/>
        </w:rPr>
        <w:t xml:space="preserve">konstrukci hrází, postupu výstavby </w:t>
      </w:r>
      <w:r w:rsidR="00E05F8E">
        <w:rPr>
          <w:b/>
          <w:sz w:val="24"/>
          <w:szCs w:val="24"/>
        </w:rPr>
        <w:t xml:space="preserve">jednotlivých prvků rybníků </w:t>
      </w:r>
      <w:r w:rsidR="0082543D">
        <w:rPr>
          <w:b/>
          <w:sz w:val="24"/>
          <w:szCs w:val="24"/>
        </w:rPr>
        <w:t>apod.</w:t>
      </w:r>
    </w:p>
    <w:p w:rsidR="00115C25" w:rsidRDefault="00F35BB0" w:rsidP="0045638E">
      <w:pPr>
        <w:pStyle w:val="Zhlav"/>
        <w:jc w:val="both"/>
        <w:rPr>
          <w:b/>
          <w:sz w:val="24"/>
          <w:szCs w:val="24"/>
        </w:rPr>
      </w:pPr>
      <w:r>
        <w:rPr>
          <w:b/>
          <w:sz w:val="24"/>
          <w:szCs w:val="24"/>
        </w:rPr>
        <w:t>Těžiště diplomové</w:t>
      </w:r>
      <w:r w:rsidR="00115C25">
        <w:rPr>
          <w:b/>
          <w:sz w:val="24"/>
          <w:szCs w:val="24"/>
        </w:rPr>
        <w:t xml:space="preserve"> práce spočívá v části archeologické (s. 47</w:t>
      </w:r>
      <w:r w:rsidR="00D67065">
        <w:rPr>
          <w:b/>
          <w:sz w:val="24"/>
          <w:szCs w:val="24"/>
        </w:rPr>
        <w:t>n</w:t>
      </w:r>
      <w:r w:rsidR="00115C25">
        <w:rPr>
          <w:b/>
          <w:sz w:val="24"/>
          <w:szCs w:val="24"/>
        </w:rPr>
        <w:t xml:space="preserve">). Tuto část práce tvoří </w:t>
      </w:r>
      <w:r w:rsidR="00177841">
        <w:rPr>
          <w:b/>
          <w:sz w:val="24"/>
          <w:szCs w:val="24"/>
        </w:rPr>
        <w:t xml:space="preserve">především </w:t>
      </w:r>
      <w:r w:rsidR="00115C25">
        <w:rPr>
          <w:b/>
          <w:sz w:val="24"/>
          <w:szCs w:val="24"/>
        </w:rPr>
        <w:t>neobyčejně důkladné, dosl</w:t>
      </w:r>
      <w:r w:rsidR="00DD2312">
        <w:rPr>
          <w:b/>
          <w:sz w:val="24"/>
          <w:szCs w:val="24"/>
        </w:rPr>
        <w:t>o</w:t>
      </w:r>
      <w:r w:rsidR="00115C25">
        <w:rPr>
          <w:b/>
          <w:sz w:val="24"/>
          <w:szCs w:val="24"/>
        </w:rPr>
        <w:t>v</w:t>
      </w:r>
      <w:r w:rsidR="00DD2312">
        <w:rPr>
          <w:b/>
          <w:sz w:val="24"/>
          <w:szCs w:val="24"/>
        </w:rPr>
        <w:t>a</w:t>
      </w:r>
      <w:r w:rsidR="00115C25">
        <w:rPr>
          <w:b/>
          <w:sz w:val="24"/>
          <w:szCs w:val="24"/>
        </w:rPr>
        <w:t xml:space="preserve"> precizní zpracování starších terénních výzkumů Muzea </w:t>
      </w:r>
      <w:proofErr w:type="spellStart"/>
      <w:r w:rsidR="00115C25">
        <w:rPr>
          <w:b/>
          <w:sz w:val="24"/>
          <w:szCs w:val="24"/>
        </w:rPr>
        <w:t>Jindřichohradecka</w:t>
      </w:r>
      <w:proofErr w:type="spellEnd"/>
      <w:r w:rsidR="00115C25">
        <w:rPr>
          <w:b/>
          <w:sz w:val="24"/>
          <w:szCs w:val="24"/>
        </w:rPr>
        <w:t xml:space="preserve"> </w:t>
      </w:r>
      <w:r w:rsidR="00177841">
        <w:rPr>
          <w:b/>
          <w:sz w:val="24"/>
          <w:szCs w:val="24"/>
        </w:rPr>
        <w:t xml:space="preserve">a </w:t>
      </w:r>
      <w:r w:rsidR="00115C25">
        <w:rPr>
          <w:b/>
          <w:sz w:val="24"/>
          <w:szCs w:val="24"/>
        </w:rPr>
        <w:t xml:space="preserve">následných vlastních autorových aktivit. </w:t>
      </w:r>
      <w:r w:rsidR="00575C07">
        <w:rPr>
          <w:b/>
          <w:sz w:val="24"/>
          <w:szCs w:val="24"/>
        </w:rPr>
        <w:t xml:space="preserve"> Význam této části práce v plném rozsahu docen</w:t>
      </w:r>
      <w:r w:rsidR="00177841">
        <w:rPr>
          <w:b/>
          <w:sz w:val="24"/>
          <w:szCs w:val="24"/>
        </w:rPr>
        <w:t>í specialisté na pozdní středověk/raný novověk jižních Čech, Třeboňska zvláště</w:t>
      </w:r>
      <w:r w:rsidR="00575C07">
        <w:rPr>
          <w:b/>
          <w:sz w:val="24"/>
          <w:szCs w:val="24"/>
        </w:rPr>
        <w:t>. V</w:t>
      </w:r>
      <w:r w:rsidR="00E05F8E">
        <w:rPr>
          <w:b/>
          <w:sz w:val="24"/>
          <w:szCs w:val="24"/>
        </w:rPr>
        <w:t>ě</w:t>
      </w:r>
      <w:r w:rsidR="00575C07">
        <w:rPr>
          <w:b/>
          <w:sz w:val="24"/>
          <w:szCs w:val="24"/>
        </w:rPr>
        <w:t>ří</w:t>
      </w:r>
      <w:r>
        <w:rPr>
          <w:b/>
          <w:sz w:val="24"/>
          <w:szCs w:val="24"/>
        </w:rPr>
        <w:t>m, že tato část autorovy diplomové</w:t>
      </w:r>
      <w:r w:rsidR="00575C07">
        <w:rPr>
          <w:b/>
          <w:sz w:val="24"/>
          <w:szCs w:val="24"/>
        </w:rPr>
        <w:t xml:space="preserve"> práce má </w:t>
      </w:r>
      <w:r w:rsidR="006D12A2">
        <w:rPr>
          <w:b/>
          <w:sz w:val="24"/>
          <w:szCs w:val="24"/>
        </w:rPr>
        <w:t xml:space="preserve">zejména </w:t>
      </w:r>
      <w:r w:rsidR="00575C07">
        <w:rPr>
          <w:b/>
          <w:sz w:val="24"/>
          <w:szCs w:val="24"/>
        </w:rPr>
        <w:t xml:space="preserve">v naznačených </w:t>
      </w:r>
      <w:r w:rsidR="006D12A2">
        <w:rPr>
          <w:b/>
          <w:sz w:val="24"/>
          <w:szCs w:val="24"/>
        </w:rPr>
        <w:t xml:space="preserve">regionálních </w:t>
      </w:r>
      <w:r w:rsidR="00575C07">
        <w:rPr>
          <w:b/>
          <w:sz w:val="24"/>
          <w:szCs w:val="24"/>
        </w:rPr>
        <w:t>souvislostech mimořádný význam, zaslouží zvláštní ocenění a v budoucnu nepochybně i odbornou monografickou publikaci.</w:t>
      </w:r>
    </w:p>
    <w:p w:rsidR="00FD5165" w:rsidRDefault="00FD5165" w:rsidP="0045638E">
      <w:pPr>
        <w:pStyle w:val="Zhlav"/>
        <w:jc w:val="both"/>
        <w:rPr>
          <w:b/>
          <w:sz w:val="24"/>
          <w:szCs w:val="24"/>
        </w:rPr>
      </w:pPr>
      <w:r>
        <w:rPr>
          <w:b/>
          <w:sz w:val="24"/>
          <w:szCs w:val="24"/>
        </w:rPr>
        <w:t>Ne</w:t>
      </w:r>
      <w:r w:rsidR="00A2290D">
        <w:rPr>
          <w:b/>
          <w:sz w:val="24"/>
          <w:szCs w:val="24"/>
        </w:rPr>
        <w:t>lze</w:t>
      </w:r>
      <w:r>
        <w:rPr>
          <w:b/>
          <w:sz w:val="24"/>
          <w:szCs w:val="24"/>
        </w:rPr>
        <w:t xml:space="preserve"> však přehlédnout, že aut</w:t>
      </w:r>
      <w:r w:rsidR="00F35BB0">
        <w:rPr>
          <w:b/>
          <w:sz w:val="24"/>
          <w:szCs w:val="24"/>
        </w:rPr>
        <w:t>or pojal tuto část diplomové</w:t>
      </w:r>
      <w:r>
        <w:rPr>
          <w:b/>
          <w:sz w:val="24"/>
          <w:szCs w:val="24"/>
        </w:rPr>
        <w:t xml:space="preserve"> práce v podstatě jako standardní zpracování standardního terénního výzkumu</w:t>
      </w:r>
      <w:r w:rsidR="00DD2312">
        <w:rPr>
          <w:b/>
          <w:sz w:val="24"/>
          <w:szCs w:val="24"/>
        </w:rPr>
        <w:t xml:space="preserve"> v duchu tradic </w:t>
      </w:r>
      <w:proofErr w:type="spellStart"/>
      <w:r w:rsidR="00DD2312">
        <w:rPr>
          <w:b/>
          <w:sz w:val="24"/>
          <w:szCs w:val="24"/>
        </w:rPr>
        <w:t>artefaktuální</w:t>
      </w:r>
      <w:proofErr w:type="spellEnd"/>
      <w:r w:rsidR="00DD2312">
        <w:rPr>
          <w:b/>
          <w:sz w:val="24"/>
          <w:szCs w:val="24"/>
        </w:rPr>
        <w:t xml:space="preserve"> archeologie</w:t>
      </w:r>
      <w:r>
        <w:rPr>
          <w:b/>
          <w:sz w:val="24"/>
          <w:szCs w:val="24"/>
        </w:rPr>
        <w:t>. Sledujeme povrchové sběry, detektorový</w:t>
      </w:r>
      <w:r w:rsidR="00054F3F">
        <w:rPr>
          <w:b/>
          <w:sz w:val="24"/>
          <w:szCs w:val="24"/>
        </w:rPr>
        <w:t xml:space="preserve"> a geofyzikální průz</w:t>
      </w:r>
      <w:r w:rsidR="00CB18D8">
        <w:rPr>
          <w:b/>
          <w:sz w:val="24"/>
          <w:szCs w:val="24"/>
        </w:rPr>
        <w:t>kum i archeologické sondáže</w:t>
      </w:r>
      <w:proofErr w:type="gramStart"/>
      <w:r w:rsidR="00CB18D8">
        <w:rPr>
          <w:b/>
          <w:sz w:val="24"/>
          <w:szCs w:val="24"/>
        </w:rPr>
        <w:t xml:space="preserve">…. a </w:t>
      </w:r>
      <w:r w:rsidR="00054F3F">
        <w:rPr>
          <w:b/>
          <w:sz w:val="24"/>
          <w:szCs w:val="24"/>
        </w:rPr>
        <w:t>nebýt</w:t>
      </w:r>
      <w:proofErr w:type="gramEnd"/>
      <w:r w:rsidR="00054F3F">
        <w:rPr>
          <w:b/>
          <w:sz w:val="24"/>
          <w:szCs w:val="24"/>
        </w:rPr>
        <w:t xml:space="preserve"> autorových připomínek omezení plynoucích z režimu opakujících se cyklů vypouštění a napouštění rybníků, vlastně bychom ani nezaznamenali, v jak specifickém prostředí terénní výzkum probíhal.</w:t>
      </w:r>
      <w:r w:rsidR="002C1BDD">
        <w:rPr>
          <w:b/>
          <w:sz w:val="24"/>
          <w:szCs w:val="24"/>
        </w:rPr>
        <w:t xml:space="preserve"> Dokonce i podkapitola „Problematika archeologického poznání minulých sídelních aktivit v prostorách rybníků“ (s. 127) je jen prostým výčtem terénních výzkumů bez jakéhokoliv pokusu o postižení metodických specifik terénního výzkumu v prostředí rybníků, resp. v zatopeném prostředí.</w:t>
      </w:r>
      <w:r w:rsidR="00CD6E87">
        <w:rPr>
          <w:b/>
          <w:sz w:val="24"/>
          <w:szCs w:val="24"/>
        </w:rPr>
        <w:t xml:space="preserve"> Škoda, že autor nereflektoval </w:t>
      </w:r>
      <w:r w:rsidR="00E05F8E">
        <w:rPr>
          <w:b/>
          <w:sz w:val="24"/>
          <w:szCs w:val="24"/>
        </w:rPr>
        <w:t xml:space="preserve">ani </w:t>
      </w:r>
      <w:r w:rsidR="00CD6E87">
        <w:rPr>
          <w:b/>
          <w:sz w:val="24"/>
          <w:szCs w:val="24"/>
        </w:rPr>
        <w:t xml:space="preserve">pozoruhodný výzkum geograficky nepříliš vzdálené lokality rybníka/jezera </w:t>
      </w:r>
      <w:proofErr w:type="spellStart"/>
      <w:r w:rsidR="00CD6E87">
        <w:rPr>
          <w:b/>
          <w:sz w:val="24"/>
          <w:szCs w:val="24"/>
        </w:rPr>
        <w:t>Švarcenberk</w:t>
      </w:r>
      <w:proofErr w:type="spellEnd"/>
      <w:r w:rsidR="00CD6E87">
        <w:rPr>
          <w:b/>
          <w:sz w:val="24"/>
          <w:szCs w:val="24"/>
        </w:rPr>
        <w:t xml:space="preserve"> (např. </w:t>
      </w:r>
      <w:r w:rsidR="00595FAE">
        <w:rPr>
          <w:b/>
          <w:sz w:val="24"/>
          <w:szCs w:val="24"/>
        </w:rPr>
        <w:t>Pokorný</w:t>
      </w:r>
      <w:r w:rsidR="00CD6E87">
        <w:rPr>
          <w:b/>
          <w:sz w:val="24"/>
          <w:szCs w:val="24"/>
        </w:rPr>
        <w:t xml:space="preserve"> – </w:t>
      </w:r>
      <w:r w:rsidR="00595FAE">
        <w:rPr>
          <w:b/>
          <w:sz w:val="24"/>
          <w:szCs w:val="24"/>
        </w:rPr>
        <w:t>Šída</w:t>
      </w:r>
      <w:r w:rsidR="00CD6E87">
        <w:rPr>
          <w:b/>
          <w:sz w:val="24"/>
          <w:szCs w:val="24"/>
        </w:rPr>
        <w:t xml:space="preserve"> – Kuneš</w:t>
      </w:r>
      <w:r w:rsidR="00595FAE">
        <w:rPr>
          <w:b/>
          <w:sz w:val="24"/>
          <w:szCs w:val="24"/>
        </w:rPr>
        <w:t xml:space="preserve"> – Chvojka </w:t>
      </w:r>
      <w:r w:rsidR="00CD6E87">
        <w:rPr>
          <w:b/>
          <w:sz w:val="24"/>
          <w:szCs w:val="24"/>
        </w:rPr>
        <w:t xml:space="preserve"> 200</w:t>
      </w:r>
      <w:r w:rsidR="00595FAE">
        <w:rPr>
          <w:b/>
          <w:sz w:val="24"/>
          <w:szCs w:val="24"/>
        </w:rPr>
        <w:t>8</w:t>
      </w:r>
      <w:r w:rsidR="00CD6E87">
        <w:rPr>
          <w:b/>
          <w:sz w:val="24"/>
          <w:szCs w:val="24"/>
        </w:rPr>
        <w:t>). Chronologicky je předmět obou výzkumů sice velmi vzdálený, naopak metod</w:t>
      </w:r>
      <w:r w:rsidR="00E05F8E">
        <w:rPr>
          <w:b/>
          <w:sz w:val="24"/>
          <w:szCs w:val="24"/>
        </w:rPr>
        <w:t>ická příbuznost je velmi blízká</w:t>
      </w:r>
      <w:r w:rsidR="00CB18D8">
        <w:rPr>
          <w:b/>
          <w:sz w:val="24"/>
          <w:szCs w:val="24"/>
        </w:rPr>
        <w:t>. Č</w:t>
      </w:r>
      <w:r w:rsidR="00E05F8E">
        <w:rPr>
          <w:b/>
          <w:sz w:val="24"/>
          <w:szCs w:val="24"/>
        </w:rPr>
        <w:t xml:space="preserve">ást terénního výzkumu </w:t>
      </w:r>
      <w:proofErr w:type="spellStart"/>
      <w:r w:rsidR="00E05F8E">
        <w:rPr>
          <w:b/>
          <w:sz w:val="24"/>
          <w:szCs w:val="24"/>
        </w:rPr>
        <w:t>Švarcenberka</w:t>
      </w:r>
      <w:proofErr w:type="spellEnd"/>
      <w:r w:rsidR="00E05F8E">
        <w:rPr>
          <w:b/>
          <w:sz w:val="24"/>
          <w:szCs w:val="24"/>
        </w:rPr>
        <w:t xml:space="preserve"> probíhala tak</w:t>
      </w:r>
      <w:r w:rsidR="00DD2312">
        <w:rPr>
          <w:b/>
          <w:sz w:val="24"/>
          <w:szCs w:val="24"/>
        </w:rPr>
        <w:t>é</w:t>
      </w:r>
      <w:r w:rsidR="00E05F8E">
        <w:rPr>
          <w:b/>
          <w:sz w:val="24"/>
          <w:szCs w:val="24"/>
        </w:rPr>
        <w:t xml:space="preserve"> na dně rybníka.</w:t>
      </w:r>
    </w:p>
    <w:p w:rsidR="00E05F8E" w:rsidRDefault="00E05F8E" w:rsidP="0045638E">
      <w:pPr>
        <w:pStyle w:val="Zhlav"/>
        <w:jc w:val="both"/>
        <w:rPr>
          <w:b/>
          <w:sz w:val="24"/>
          <w:szCs w:val="24"/>
        </w:rPr>
      </w:pPr>
      <w:r>
        <w:rPr>
          <w:b/>
          <w:sz w:val="24"/>
          <w:szCs w:val="24"/>
        </w:rPr>
        <w:t>Absence pokusu o postižení specifičnosti výzkumu v prostoru rybníka kontrastuje s jinými asp</w:t>
      </w:r>
      <w:r w:rsidR="00F35BB0">
        <w:rPr>
          <w:b/>
          <w:sz w:val="24"/>
          <w:szCs w:val="24"/>
        </w:rPr>
        <w:t>ekty archeologické části diplomové</w:t>
      </w:r>
      <w:r>
        <w:rPr>
          <w:b/>
          <w:sz w:val="24"/>
          <w:szCs w:val="24"/>
        </w:rPr>
        <w:t xml:space="preserve"> práce. Jestliže autor považoval za nutné definovat tak obecně známé</w:t>
      </w:r>
      <w:r w:rsidR="00F91CD4">
        <w:rPr>
          <w:b/>
          <w:sz w:val="24"/>
          <w:szCs w:val="24"/>
        </w:rPr>
        <w:t>,</w:t>
      </w:r>
      <w:r>
        <w:rPr>
          <w:b/>
          <w:sz w:val="24"/>
          <w:szCs w:val="24"/>
        </w:rPr>
        <w:t xml:space="preserve"> až banální záležitosti jako je cihla (</w:t>
      </w:r>
      <w:r w:rsidR="005B382D">
        <w:rPr>
          <w:b/>
          <w:sz w:val="24"/>
          <w:szCs w:val="24"/>
        </w:rPr>
        <w:t xml:space="preserve">„zdicí stavební keramika neboli cihla“ </w:t>
      </w:r>
      <w:r>
        <w:rPr>
          <w:b/>
          <w:sz w:val="24"/>
          <w:szCs w:val="24"/>
        </w:rPr>
        <w:t xml:space="preserve">s. 123), povrchový sběr (s. </w:t>
      </w:r>
      <w:r w:rsidR="00113BFC">
        <w:rPr>
          <w:b/>
          <w:sz w:val="24"/>
          <w:szCs w:val="24"/>
        </w:rPr>
        <w:t>130</w:t>
      </w:r>
      <w:r>
        <w:rPr>
          <w:b/>
          <w:sz w:val="24"/>
          <w:szCs w:val="24"/>
        </w:rPr>
        <w:t xml:space="preserve">) nebo detektor kovů (s. </w:t>
      </w:r>
      <w:r w:rsidR="00F110EF">
        <w:rPr>
          <w:b/>
          <w:sz w:val="24"/>
          <w:szCs w:val="24"/>
        </w:rPr>
        <w:t>136</w:t>
      </w:r>
      <w:r>
        <w:rPr>
          <w:b/>
          <w:sz w:val="24"/>
          <w:szCs w:val="24"/>
        </w:rPr>
        <w:t xml:space="preserve">), právem </w:t>
      </w:r>
      <w:r w:rsidR="004822E2">
        <w:rPr>
          <w:b/>
          <w:sz w:val="24"/>
          <w:szCs w:val="24"/>
        </w:rPr>
        <w:t xml:space="preserve">bychom </w:t>
      </w:r>
      <w:r>
        <w:rPr>
          <w:b/>
          <w:sz w:val="24"/>
          <w:szCs w:val="24"/>
        </w:rPr>
        <w:t>očekáv</w:t>
      </w:r>
      <w:r w:rsidR="004822E2">
        <w:rPr>
          <w:b/>
          <w:sz w:val="24"/>
          <w:szCs w:val="24"/>
        </w:rPr>
        <w:t>ali</w:t>
      </w:r>
      <w:r w:rsidR="000512F3">
        <w:rPr>
          <w:b/>
          <w:sz w:val="24"/>
          <w:szCs w:val="24"/>
        </w:rPr>
        <w:t xml:space="preserve">, že se alespoň pokusí nastínit </w:t>
      </w:r>
      <w:r w:rsidR="00F91CD4">
        <w:rPr>
          <w:b/>
          <w:sz w:val="24"/>
          <w:szCs w:val="24"/>
        </w:rPr>
        <w:t>unikátní</w:t>
      </w:r>
      <w:r w:rsidR="000512F3">
        <w:rPr>
          <w:b/>
          <w:sz w:val="24"/>
          <w:szCs w:val="24"/>
        </w:rPr>
        <w:t xml:space="preserve"> metodiku výzkumu na dně čerstvě vypuštěného rybníka.</w:t>
      </w:r>
    </w:p>
    <w:p w:rsidR="00113BFC" w:rsidRDefault="00113BFC" w:rsidP="00113BFC">
      <w:pPr>
        <w:pStyle w:val="Zhlav"/>
        <w:jc w:val="both"/>
        <w:rPr>
          <w:b/>
          <w:sz w:val="24"/>
          <w:szCs w:val="24"/>
        </w:rPr>
      </w:pPr>
      <w:r>
        <w:rPr>
          <w:b/>
          <w:sz w:val="24"/>
          <w:szCs w:val="24"/>
        </w:rPr>
        <w:t xml:space="preserve">Autor si specifik výzkumu do jisté míry vědom je. </w:t>
      </w:r>
      <w:proofErr w:type="spellStart"/>
      <w:r>
        <w:rPr>
          <w:b/>
          <w:sz w:val="24"/>
          <w:szCs w:val="24"/>
        </w:rPr>
        <w:t>Srv</w:t>
      </w:r>
      <w:proofErr w:type="spellEnd"/>
      <w:r>
        <w:rPr>
          <w:b/>
          <w:sz w:val="24"/>
          <w:szCs w:val="24"/>
        </w:rPr>
        <w:t>. např. „</w:t>
      </w:r>
      <w:r w:rsidRPr="00113BFC">
        <w:rPr>
          <w:b/>
          <w:sz w:val="24"/>
          <w:szCs w:val="24"/>
        </w:rPr>
        <w:t>Vzhledem k proměnlivosti rybničního dna, která je závislá na způsobu vypouštění sledovaného vodního díla, lze vysvětlit, proč bylo možno v předchozích sezonách provádět sběry dále od ostrova. Vypuštění k příležitosti výlovu rybníka Svět na podzim 2018 nebylo dostatečně razantní, aby došlo k odbahnění větších ploch, které by se tím pádem mohly stát také součástí prospekce</w:t>
      </w:r>
      <w:r>
        <w:rPr>
          <w:b/>
          <w:sz w:val="24"/>
          <w:szCs w:val="24"/>
        </w:rPr>
        <w:t>“ (s. 131)</w:t>
      </w:r>
      <w:r w:rsidRPr="00113BFC">
        <w:rPr>
          <w:b/>
          <w:sz w:val="24"/>
          <w:szCs w:val="24"/>
        </w:rPr>
        <w:t xml:space="preserve">. </w:t>
      </w:r>
      <w:r w:rsidR="00F110EF">
        <w:rPr>
          <w:b/>
          <w:sz w:val="24"/>
          <w:szCs w:val="24"/>
        </w:rPr>
        <w:t>„</w:t>
      </w:r>
      <w:r w:rsidR="00F110EF" w:rsidRPr="00F110EF">
        <w:rPr>
          <w:b/>
          <w:sz w:val="24"/>
          <w:szCs w:val="24"/>
        </w:rPr>
        <w:t>Ve spojitosti s téměř pravidelným vypouštěním nádrže, tj. zpravidla jednou za dva roky, dochází zákonitě ke změně původního umístění archeologického materiálu. Post-depoziční procesy jsou zde zapříčiněny posunem bahenních nánosu během vypouštění nádrže</w:t>
      </w:r>
      <w:r w:rsidR="00F110EF">
        <w:rPr>
          <w:b/>
          <w:sz w:val="24"/>
          <w:szCs w:val="24"/>
        </w:rPr>
        <w:t>“ (s. 132).</w:t>
      </w:r>
      <w:r w:rsidR="00D728B6">
        <w:rPr>
          <w:b/>
          <w:sz w:val="24"/>
          <w:szCs w:val="24"/>
        </w:rPr>
        <w:t xml:space="preserve"> N</w:t>
      </w:r>
      <w:r w:rsidR="00DD2312">
        <w:rPr>
          <w:b/>
          <w:sz w:val="24"/>
          <w:szCs w:val="24"/>
        </w:rPr>
        <w:t>ebo n</w:t>
      </w:r>
      <w:r w:rsidR="00D728B6">
        <w:rPr>
          <w:b/>
          <w:sz w:val="24"/>
          <w:szCs w:val="24"/>
        </w:rPr>
        <w:t>a téže straně pozn. 202</w:t>
      </w:r>
      <w:r w:rsidR="00DD2312">
        <w:rPr>
          <w:b/>
          <w:sz w:val="24"/>
          <w:szCs w:val="24"/>
        </w:rPr>
        <w:t>:</w:t>
      </w:r>
      <w:r w:rsidR="00D728B6">
        <w:rPr>
          <w:b/>
          <w:sz w:val="24"/>
          <w:szCs w:val="24"/>
        </w:rPr>
        <w:t xml:space="preserve"> „Došlo k proškolení a seznámení s problematikou“.</w:t>
      </w:r>
      <w:r w:rsidR="00F17EE2">
        <w:rPr>
          <w:b/>
          <w:sz w:val="24"/>
          <w:szCs w:val="24"/>
        </w:rPr>
        <w:t xml:space="preserve"> „</w:t>
      </w:r>
      <w:r w:rsidR="00F17EE2" w:rsidRPr="00F17EE2">
        <w:rPr>
          <w:b/>
          <w:sz w:val="24"/>
          <w:szCs w:val="24"/>
        </w:rPr>
        <w:t>Je zapotřebí brát v potaz možný posun destrukcí po rybničním dně při opětovném vypouštění a napouštění monumentálního vodního díla</w:t>
      </w:r>
      <w:r w:rsidR="00F17EE2">
        <w:rPr>
          <w:b/>
          <w:sz w:val="24"/>
          <w:szCs w:val="24"/>
        </w:rPr>
        <w:t>“ (s. 145).</w:t>
      </w:r>
      <w:r w:rsidR="00DD2312">
        <w:rPr>
          <w:b/>
          <w:sz w:val="24"/>
          <w:szCs w:val="24"/>
        </w:rPr>
        <w:t xml:space="preserve"> Je proto otázka, proč se nepokusil své zkušenosti přehledně představit ve výše </w:t>
      </w:r>
      <w:r w:rsidR="004822E2">
        <w:rPr>
          <w:b/>
          <w:sz w:val="24"/>
          <w:szCs w:val="24"/>
        </w:rPr>
        <w:t xml:space="preserve">připomínané </w:t>
      </w:r>
      <w:r w:rsidR="00DD2312">
        <w:rPr>
          <w:b/>
          <w:sz w:val="24"/>
          <w:szCs w:val="24"/>
        </w:rPr>
        <w:t>kapitole „Metodika práce“. Pozdvihl by tím výra</w:t>
      </w:r>
      <w:r w:rsidR="00F35BB0">
        <w:rPr>
          <w:b/>
          <w:sz w:val="24"/>
          <w:szCs w:val="24"/>
        </w:rPr>
        <w:t>zně nejenom kvalitu své diplomové</w:t>
      </w:r>
      <w:r w:rsidR="00DD2312">
        <w:rPr>
          <w:b/>
          <w:sz w:val="24"/>
          <w:szCs w:val="24"/>
        </w:rPr>
        <w:t xml:space="preserve"> práce, ale pomohl by i dalším badatelům, kteří v budoucnu budou podobné výzkumy provádět.</w:t>
      </w:r>
    </w:p>
    <w:p w:rsidR="00D728B6" w:rsidRDefault="007B282F" w:rsidP="00113BFC">
      <w:pPr>
        <w:pStyle w:val="Zhlav"/>
        <w:jc w:val="both"/>
        <w:rPr>
          <w:b/>
          <w:sz w:val="24"/>
          <w:szCs w:val="24"/>
        </w:rPr>
      </w:pPr>
      <w:r>
        <w:rPr>
          <w:b/>
          <w:sz w:val="24"/>
          <w:szCs w:val="24"/>
        </w:rPr>
        <w:t xml:space="preserve">Nejenom absence metody a metodiky terénní práce, ale také téměř úplná absence zmínek o nálezech z jiných období, než jaké autora přednostně zajímají, je dalším, přinejmenším zarážejícím rysem předložené diplomní práce. Autor se okrajově zmiňuje o nálezech z jiných období jen zcela ojediněle a navíc ještě s despektem: </w:t>
      </w:r>
      <w:r w:rsidR="00D728B6">
        <w:rPr>
          <w:b/>
          <w:sz w:val="24"/>
          <w:szCs w:val="24"/>
        </w:rPr>
        <w:t>„</w:t>
      </w:r>
      <w:r w:rsidR="00D728B6" w:rsidRPr="00D728B6">
        <w:rPr>
          <w:b/>
          <w:sz w:val="24"/>
          <w:szCs w:val="24"/>
        </w:rPr>
        <w:t>Zkoumaný prostor byl výrazně znečištěn barevnými kovy, které při prospekci působily jako rušivý prvek</w:t>
      </w:r>
      <w:r w:rsidR="00D728B6">
        <w:rPr>
          <w:b/>
          <w:sz w:val="24"/>
          <w:szCs w:val="24"/>
        </w:rPr>
        <w:t>“</w:t>
      </w:r>
      <w:r w:rsidR="00D728B6" w:rsidRPr="00D728B6">
        <w:rPr>
          <w:b/>
          <w:sz w:val="24"/>
          <w:szCs w:val="24"/>
        </w:rPr>
        <w:t xml:space="preserve"> </w:t>
      </w:r>
      <w:r w:rsidR="00D728B6">
        <w:rPr>
          <w:b/>
          <w:sz w:val="24"/>
          <w:szCs w:val="24"/>
        </w:rPr>
        <w:t>(s. 138).</w:t>
      </w:r>
      <w:r w:rsidR="00F17EE2">
        <w:rPr>
          <w:b/>
          <w:sz w:val="24"/>
          <w:szCs w:val="24"/>
        </w:rPr>
        <w:t xml:space="preserve"> „</w:t>
      </w:r>
      <w:r w:rsidR="00F17EE2" w:rsidRPr="00F17EE2">
        <w:rPr>
          <w:b/>
          <w:sz w:val="24"/>
          <w:szCs w:val="24"/>
        </w:rPr>
        <w:t xml:space="preserve">Je nutné </w:t>
      </w:r>
      <w:r w:rsidR="00F17EE2" w:rsidRPr="00F17EE2">
        <w:rPr>
          <w:b/>
          <w:sz w:val="24"/>
          <w:szCs w:val="24"/>
        </w:rPr>
        <w:lastRenderedPageBreak/>
        <w:t>brát ovšem v potaz, že ostrov, kolem kterého se soustředila významná část předměstí, byl a j</w:t>
      </w:r>
      <w:r w:rsidR="00F17EE2">
        <w:rPr>
          <w:b/>
          <w:sz w:val="24"/>
          <w:szCs w:val="24"/>
        </w:rPr>
        <w:t xml:space="preserve">e dodnes užíván k různým účelům, </w:t>
      </w:r>
      <w:r w:rsidR="00F17EE2" w:rsidRPr="00F17EE2">
        <w:rPr>
          <w:b/>
          <w:sz w:val="24"/>
          <w:szCs w:val="24"/>
        </w:rPr>
        <w:t>tudíž kontaminace prostoru kolem ostrova metalickým odpadem může být spojena s</w:t>
      </w:r>
      <w:r w:rsidR="00F17EE2">
        <w:rPr>
          <w:b/>
          <w:sz w:val="24"/>
          <w:szCs w:val="24"/>
        </w:rPr>
        <w:t> </w:t>
      </w:r>
      <w:r w:rsidR="00F17EE2" w:rsidRPr="00F17EE2">
        <w:rPr>
          <w:b/>
          <w:sz w:val="24"/>
          <w:szCs w:val="24"/>
        </w:rPr>
        <w:t>lidskou</w:t>
      </w:r>
      <w:r w:rsidR="00F17EE2">
        <w:rPr>
          <w:b/>
          <w:sz w:val="24"/>
          <w:szCs w:val="24"/>
        </w:rPr>
        <w:t xml:space="preserve"> </w:t>
      </w:r>
      <w:r w:rsidR="00F17EE2" w:rsidRPr="00F17EE2">
        <w:rPr>
          <w:b/>
          <w:sz w:val="24"/>
          <w:szCs w:val="24"/>
        </w:rPr>
        <w:t>aktivitou nedávného data</w:t>
      </w:r>
      <w:r w:rsidR="00F17EE2">
        <w:rPr>
          <w:b/>
          <w:sz w:val="24"/>
          <w:szCs w:val="24"/>
        </w:rPr>
        <w:t>“ (s. 139).</w:t>
      </w:r>
      <w:r w:rsidR="006E03D3">
        <w:rPr>
          <w:b/>
          <w:sz w:val="24"/>
          <w:szCs w:val="24"/>
        </w:rPr>
        <w:t xml:space="preserve"> </w:t>
      </w:r>
      <w:r>
        <w:rPr>
          <w:b/>
          <w:sz w:val="24"/>
          <w:szCs w:val="24"/>
        </w:rPr>
        <w:t>Na s</w:t>
      </w:r>
      <w:r w:rsidR="006E03D3">
        <w:rPr>
          <w:b/>
          <w:sz w:val="24"/>
          <w:szCs w:val="24"/>
        </w:rPr>
        <w:t xml:space="preserve">. 160 </w:t>
      </w:r>
      <w:r>
        <w:rPr>
          <w:b/>
          <w:sz w:val="24"/>
          <w:szCs w:val="24"/>
        </w:rPr>
        <w:t xml:space="preserve">zmiňuje </w:t>
      </w:r>
      <w:r w:rsidR="006E03D3">
        <w:rPr>
          <w:b/>
          <w:sz w:val="24"/>
          <w:szCs w:val="24"/>
        </w:rPr>
        <w:t xml:space="preserve">nálezy </w:t>
      </w:r>
      <w:proofErr w:type="spellStart"/>
      <w:r w:rsidR="006E03D3">
        <w:rPr>
          <w:b/>
          <w:sz w:val="24"/>
          <w:szCs w:val="24"/>
        </w:rPr>
        <w:t>subrecentní</w:t>
      </w:r>
      <w:proofErr w:type="spellEnd"/>
      <w:r w:rsidR="006E03D3">
        <w:rPr>
          <w:b/>
          <w:sz w:val="24"/>
          <w:szCs w:val="24"/>
        </w:rPr>
        <w:t xml:space="preserve"> keramiky</w:t>
      </w:r>
      <w:r>
        <w:rPr>
          <w:b/>
          <w:sz w:val="24"/>
          <w:szCs w:val="24"/>
        </w:rPr>
        <w:t>, na s. 162 – 163 k</w:t>
      </w:r>
      <w:r w:rsidR="006E03D3">
        <w:rPr>
          <w:b/>
          <w:sz w:val="24"/>
          <w:szCs w:val="24"/>
        </w:rPr>
        <w:t>ovové nálezy na ploše D1.</w:t>
      </w:r>
      <w:r w:rsidR="00E45893">
        <w:rPr>
          <w:b/>
          <w:sz w:val="24"/>
          <w:szCs w:val="24"/>
        </w:rPr>
        <w:t xml:space="preserve"> </w:t>
      </w:r>
      <w:r>
        <w:rPr>
          <w:b/>
          <w:sz w:val="24"/>
          <w:szCs w:val="24"/>
        </w:rPr>
        <w:t xml:space="preserve">O </w:t>
      </w:r>
      <w:r w:rsidR="00E45893">
        <w:rPr>
          <w:b/>
          <w:sz w:val="24"/>
          <w:szCs w:val="24"/>
        </w:rPr>
        <w:t>14 předmět</w:t>
      </w:r>
      <w:r>
        <w:rPr>
          <w:b/>
          <w:sz w:val="24"/>
          <w:szCs w:val="24"/>
        </w:rPr>
        <w:t>ech</w:t>
      </w:r>
      <w:r w:rsidR="00E45893">
        <w:rPr>
          <w:b/>
          <w:sz w:val="24"/>
          <w:szCs w:val="24"/>
        </w:rPr>
        <w:t xml:space="preserve"> </w:t>
      </w:r>
      <w:proofErr w:type="spellStart"/>
      <w:r w:rsidR="00E45893">
        <w:rPr>
          <w:b/>
          <w:sz w:val="24"/>
          <w:szCs w:val="24"/>
        </w:rPr>
        <w:t>subrecentního</w:t>
      </w:r>
      <w:proofErr w:type="spellEnd"/>
      <w:r w:rsidR="00E45893">
        <w:rPr>
          <w:b/>
          <w:sz w:val="24"/>
          <w:szCs w:val="24"/>
        </w:rPr>
        <w:t xml:space="preserve"> a recentního stáří</w:t>
      </w:r>
      <w:r>
        <w:rPr>
          <w:b/>
          <w:sz w:val="24"/>
          <w:szCs w:val="24"/>
        </w:rPr>
        <w:t xml:space="preserve"> referuje v tom smyslu, že jsou</w:t>
      </w:r>
      <w:r w:rsidR="00E45893">
        <w:rPr>
          <w:b/>
          <w:sz w:val="24"/>
          <w:szCs w:val="24"/>
        </w:rPr>
        <w:t xml:space="preserve"> „</w:t>
      </w:r>
      <w:r>
        <w:rPr>
          <w:b/>
          <w:sz w:val="24"/>
          <w:szCs w:val="24"/>
        </w:rPr>
        <w:t xml:space="preserve">jsou </w:t>
      </w:r>
      <w:r w:rsidR="00E45893" w:rsidRPr="00E45893">
        <w:rPr>
          <w:b/>
          <w:sz w:val="24"/>
          <w:szCs w:val="24"/>
        </w:rPr>
        <w:t>smutn</w:t>
      </w:r>
      <w:r>
        <w:rPr>
          <w:b/>
          <w:sz w:val="24"/>
          <w:szCs w:val="24"/>
        </w:rPr>
        <w:t>ý</w:t>
      </w:r>
      <w:r w:rsidR="00E45893" w:rsidRPr="00E45893">
        <w:rPr>
          <w:b/>
          <w:sz w:val="24"/>
          <w:szCs w:val="24"/>
        </w:rPr>
        <w:t>m doklad</w:t>
      </w:r>
      <w:r>
        <w:rPr>
          <w:b/>
          <w:sz w:val="24"/>
          <w:szCs w:val="24"/>
        </w:rPr>
        <w:t>em</w:t>
      </w:r>
      <w:r w:rsidR="00E45893" w:rsidRPr="00E45893">
        <w:rPr>
          <w:b/>
          <w:sz w:val="24"/>
          <w:szCs w:val="24"/>
        </w:rPr>
        <w:t xml:space="preserve"> neúcty člověka k archeologické lokalitě a k životnímu prostředí</w:t>
      </w:r>
      <w:r w:rsidR="00E45893">
        <w:rPr>
          <w:b/>
          <w:sz w:val="24"/>
          <w:szCs w:val="24"/>
        </w:rPr>
        <w:t>“</w:t>
      </w:r>
      <w:r w:rsidR="00E45893" w:rsidRPr="00E45893">
        <w:rPr>
          <w:b/>
          <w:sz w:val="24"/>
          <w:szCs w:val="24"/>
        </w:rPr>
        <w:t xml:space="preserve"> </w:t>
      </w:r>
      <w:r w:rsidR="00E45893">
        <w:rPr>
          <w:b/>
          <w:sz w:val="24"/>
          <w:szCs w:val="24"/>
        </w:rPr>
        <w:t>(s. 168)</w:t>
      </w:r>
      <w:r w:rsidR="00DD2312">
        <w:rPr>
          <w:b/>
          <w:sz w:val="24"/>
          <w:szCs w:val="24"/>
        </w:rPr>
        <w:t>.</w:t>
      </w:r>
    </w:p>
    <w:p w:rsidR="00D728B6" w:rsidRDefault="00B22EEA" w:rsidP="00113BFC">
      <w:pPr>
        <w:pStyle w:val="Zhlav"/>
        <w:jc w:val="both"/>
        <w:rPr>
          <w:b/>
          <w:sz w:val="24"/>
          <w:szCs w:val="24"/>
        </w:rPr>
      </w:pPr>
      <w:r>
        <w:rPr>
          <w:b/>
          <w:sz w:val="24"/>
          <w:szCs w:val="24"/>
        </w:rPr>
        <w:t xml:space="preserve">Obě zkoumané lokality se nacházejí v těsné blízkosti historického jádra Třeboně, resp. rybníky Svět a Opatovický lze považovat za mimořádně důležité a také dlouhodobě intenzivně využívané </w:t>
      </w:r>
      <w:r w:rsidR="00457A63">
        <w:rPr>
          <w:b/>
          <w:sz w:val="24"/>
          <w:szCs w:val="24"/>
        </w:rPr>
        <w:t xml:space="preserve">městské </w:t>
      </w:r>
      <w:r>
        <w:rPr>
          <w:b/>
          <w:sz w:val="24"/>
          <w:szCs w:val="24"/>
        </w:rPr>
        <w:t xml:space="preserve">rekreační zóny. Již ze své podstaty jsou oba rybníky více než čtyři století </w:t>
      </w:r>
      <w:r w:rsidR="00457A63">
        <w:rPr>
          <w:b/>
          <w:sz w:val="24"/>
          <w:szCs w:val="24"/>
        </w:rPr>
        <w:t xml:space="preserve">intenzivně </w:t>
      </w:r>
      <w:r>
        <w:rPr>
          <w:b/>
          <w:sz w:val="24"/>
          <w:szCs w:val="24"/>
        </w:rPr>
        <w:t>hospodářsky využívány. Ostrov v rybníku Svět, v jehož blízkosti probíhaly výzkumy zaniklého Svinenského předměstí, je přinejmenším od roku 1932 sídlem veslařského klubu, na rybníku probíhají desítky let veslařské závody atd.</w:t>
      </w:r>
      <w:r w:rsidR="008A37F8">
        <w:rPr>
          <w:rStyle w:val="Znakapoznpodarou"/>
          <w:b/>
          <w:sz w:val="24"/>
          <w:szCs w:val="24"/>
        </w:rPr>
        <w:footnoteReference w:id="1"/>
      </w:r>
    </w:p>
    <w:p w:rsidR="008A37F8" w:rsidRDefault="008A37F8" w:rsidP="00113BFC">
      <w:pPr>
        <w:pStyle w:val="Zhlav"/>
        <w:jc w:val="both"/>
        <w:rPr>
          <w:b/>
          <w:sz w:val="24"/>
          <w:szCs w:val="24"/>
        </w:rPr>
      </w:pPr>
      <w:r>
        <w:rPr>
          <w:b/>
          <w:sz w:val="24"/>
          <w:szCs w:val="24"/>
        </w:rPr>
        <w:t xml:space="preserve">Pomineme-li, že naznačené aktivity rozhodně nelze paušálně odsuzovat </w:t>
      </w:r>
      <w:r w:rsidR="00457A63">
        <w:rPr>
          <w:b/>
          <w:sz w:val="24"/>
          <w:szCs w:val="24"/>
        </w:rPr>
        <w:t xml:space="preserve">jen </w:t>
      </w:r>
      <w:r>
        <w:rPr>
          <w:b/>
          <w:sz w:val="24"/>
          <w:szCs w:val="24"/>
        </w:rPr>
        <w:t>jako „doklady neúcty k archeologické lokalitě a k životnímu prostředí“, je třeba si položit otázku, jak je možné, že při opakovaně prováděných archeologických výzkumech byly nalezeny prakticky jen výlučně nálezy ze středověku a raného novověku. Resp. zda soubo</w:t>
      </w:r>
      <w:r w:rsidR="00F35BB0">
        <w:rPr>
          <w:b/>
          <w:sz w:val="24"/>
          <w:szCs w:val="24"/>
        </w:rPr>
        <w:t>r představený autorem v diplomové</w:t>
      </w:r>
      <w:r>
        <w:rPr>
          <w:b/>
          <w:sz w:val="24"/>
          <w:szCs w:val="24"/>
        </w:rPr>
        <w:t xml:space="preserve"> práci není jen cíleným výběr z podstatně bohatšího nálezového fondu vznikajícího postupně od konce 16. století až dodnes.</w:t>
      </w:r>
    </w:p>
    <w:p w:rsidR="008A37F8" w:rsidRDefault="008A37F8" w:rsidP="00113BFC">
      <w:pPr>
        <w:pStyle w:val="Zhlav"/>
        <w:jc w:val="both"/>
        <w:rPr>
          <w:b/>
          <w:sz w:val="24"/>
          <w:szCs w:val="24"/>
        </w:rPr>
      </w:pPr>
      <w:r>
        <w:rPr>
          <w:b/>
          <w:sz w:val="24"/>
          <w:szCs w:val="24"/>
        </w:rPr>
        <w:t>Závěrem připojuji jen krátkou poznámku k formální stránce práce.</w:t>
      </w:r>
      <w:r w:rsidR="003A0BE0">
        <w:rPr>
          <w:b/>
          <w:sz w:val="24"/>
          <w:szCs w:val="24"/>
        </w:rPr>
        <w:t xml:space="preserve"> Text je věcný, čtivý a kvalitně napsaný</w:t>
      </w:r>
      <w:r w:rsidR="00457A63">
        <w:rPr>
          <w:b/>
          <w:sz w:val="24"/>
          <w:szCs w:val="24"/>
        </w:rPr>
        <w:t>.</w:t>
      </w:r>
      <w:r w:rsidR="003A0BE0">
        <w:rPr>
          <w:b/>
          <w:sz w:val="24"/>
          <w:szCs w:val="24"/>
        </w:rPr>
        <w:t xml:space="preserve"> Ojedinělé překlepy a gramatické nesrovnalosti se vyskytují v zanedbatelné míře. Jen místy se autor, patrně ve snaze o zachování přísně odborného vyjadřování</w:t>
      </w:r>
      <w:r w:rsidR="00457A63">
        <w:rPr>
          <w:b/>
          <w:sz w:val="24"/>
          <w:szCs w:val="24"/>
        </w:rPr>
        <w:t>,</w:t>
      </w:r>
      <w:r w:rsidR="003A0BE0">
        <w:rPr>
          <w:b/>
          <w:sz w:val="24"/>
          <w:szCs w:val="24"/>
        </w:rPr>
        <w:t xml:space="preserve"> nevyhnul poněkud toporným formulacím. Např.: „</w:t>
      </w:r>
      <w:r w:rsidR="003A0BE0" w:rsidRPr="003A0BE0">
        <w:rPr>
          <w:b/>
          <w:sz w:val="24"/>
          <w:szCs w:val="24"/>
        </w:rPr>
        <w:t>Vzhledem k předpokládané existenci archeologických nálezů a situací bylo přistoupeno k nedestruktivní detektorové prospekci</w:t>
      </w:r>
      <w:r w:rsidR="003A0BE0">
        <w:rPr>
          <w:b/>
          <w:sz w:val="24"/>
          <w:szCs w:val="24"/>
        </w:rPr>
        <w:t xml:space="preserve">“ (s. 138). Velmi zdařilé jsou naopak mapové, plánové, kresebné a fotografické přílohy. Zvláštní ocenění si zasluhují četné, mimořádně pečlivě připravené analytické i syntetizující tabulky. </w:t>
      </w:r>
    </w:p>
    <w:p w:rsidR="003A0BE0" w:rsidRDefault="00F35BB0" w:rsidP="00113BFC">
      <w:pPr>
        <w:pStyle w:val="Zhlav"/>
        <w:jc w:val="both"/>
        <w:rPr>
          <w:b/>
          <w:sz w:val="24"/>
          <w:szCs w:val="24"/>
        </w:rPr>
      </w:pPr>
      <w:r>
        <w:rPr>
          <w:b/>
          <w:sz w:val="24"/>
          <w:szCs w:val="24"/>
        </w:rPr>
        <w:t>Celkově hodnotím diplomovou</w:t>
      </w:r>
      <w:r w:rsidR="003A0BE0">
        <w:rPr>
          <w:b/>
          <w:sz w:val="24"/>
          <w:szCs w:val="24"/>
        </w:rPr>
        <w:t xml:space="preserve"> práci Bc. Martina Rychlíka jako velmi zdařilou a nepochybně i velmi přínosnou. Archeologická rovina práce sice nepřekračuje </w:t>
      </w:r>
      <w:r w:rsidR="00392FDC">
        <w:rPr>
          <w:b/>
          <w:sz w:val="24"/>
          <w:szCs w:val="24"/>
        </w:rPr>
        <w:t xml:space="preserve">nikterak zásadně </w:t>
      </w:r>
      <w:r w:rsidR="003A0BE0">
        <w:rPr>
          <w:b/>
          <w:sz w:val="24"/>
          <w:szCs w:val="24"/>
        </w:rPr>
        <w:t>tradi</w:t>
      </w:r>
      <w:r w:rsidR="00392FDC">
        <w:rPr>
          <w:b/>
          <w:sz w:val="24"/>
          <w:szCs w:val="24"/>
        </w:rPr>
        <w:t xml:space="preserve">ční </w:t>
      </w:r>
      <w:proofErr w:type="spellStart"/>
      <w:r w:rsidR="00392FDC">
        <w:rPr>
          <w:b/>
          <w:sz w:val="24"/>
          <w:szCs w:val="24"/>
        </w:rPr>
        <w:t>artefaktuální</w:t>
      </w:r>
      <w:proofErr w:type="spellEnd"/>
      <w:r w:rsidR="00392FDC">
        <w:rPr>
          <w:b/>
          <w:sz w:val="24"/>
          <w:szCs w:val="24"/>
        </w:rPr>
        <w:t xml:space="preserve"> paradigma, což pro poznání obou zaniklých lokalit ale nepředstavuje fatální problém. Navrhuji proto </w:t>
      </w:r>
      <w:r>
        <w:rPr>
          <w:b/>
          <w:sz w:val="24"/>
          <w:szCs w:val="24"/>
        </w:rPr>
        <w:t>diplomovou</w:t>
      </w:r>
      <w:bookmarkStart w:id="0" w:name="_GoBack"/>
      <w:bookmarkEnd w:id="0"/>
      <w:r w:rsidR="00392FDC">
        <w:rPr>
          <w:b/>
          <w:sz w:val="24"/>
          <w:szCs w:val="24"/>
        </w:rPr>
        <w:t xml:space="preserve"> práci M. Rychlíka k obhajobě s hodnocením 2, velmi dobře. </w:t>
      </w:r>
    </w:p>
    <w:p w:rsidR="008A37F8" w:rsidRDefault="008A37F8" w:rsidP="00113BFC">
      <w:pPr>
        <w:pStyle w:val="Zhlav"/>
        <w:jc w:val="both"/>
        <w:rPr>
          <w:b/>
          <w:sz w:val="24"/>
          <w:szCs w:val="24"/>
        </w:rPr>
      </w:pPr>
    </w:p>
    <w:p w:rsidR="00B22EEA" w:rsidRDefault="00B22EEA" w:rsidP="00113BFC">
      <w:pPr>
        <w:pStyle w:val="Zhlav"/>
        <w:jc w:val="both"/>
        <w:rPr>
          <w:b/>
          <w:sz w:val="24"/>
          <w:szCs w:val="24"/>
        </w:rPr>
      </w:pPr>
    </w:p>
    <w:p w:rsidR="00D728B6" w:rsidRDefault="00D728B6" w:rsidP="00113BFC">
      <w:pPr>
        <w:pStyle w:val="Zhlav"/>
        <w:jc w:val="both"/>
        <w:rPr>
          <w:b/>
          <w:sz w:val="24"/>
          <w:szCs w:val="24"/>
        </w:rPr>
      </w:pPr>
    </w:p>
    <w:p w:rsidR="00D728B6" w:rsidRPr="00113BFC" w:rsidRDefault="00D728B6" w:rsidP="00113BFC">
      <w:pPr>
        <w:pStyle w:val="Zhlav"/>
        <w:jc w:val="both"/>
        <w:rPr>
          <w:b/>
          <w:sz w:val="24"/>
          <w:szCs w:val="24"/>
        </w:rPr>
      </w:pPr>
    </w:p>
    <w:p w:rsidR="00CD6E87" w:rsidRDefault="00CD6E87" w:rsidP="0045638E">
      <w:pPr>
        <w:pStyle w:val="Zhlav"/>
        <w:jc w:val="both"/>
        <w:rPr>
          <w:b/>
          <w:sz w:val="24"/>
          <w:szCs w:val="24"/>
        </w:rPr>
      </w:pPr>
    </w:p>
    <w:p w:rsidR="00CD6E87" w:rsidRDefault="00CD6E87" w:rsidP="0045638E">
      <w:pPr>
        <w:pStyle w:val="Zhlav"/>
        <w:jc w:val="both"/>
        <w:rPr>
          <w:b/>
          <w:sz w:val="24"/>
          <w:szCs w:val="24"/>
        </w:rPr>
      </w:pPr>
      <w:r>
        <w:rPr>
          <w:b/>
          <w:sz w:val="24"/>
          <w:szCs w:val="24"/>
        </w:rPr>
        <w:t>Literatura</w:t>
      </w:r>
    </w:p>
    <w:p w:rsidR="00CD6E87" w:rsidRPr="00957AD0" w:rsidRDefault="00CD6E87" w:rsidP="0045638E">
      <w:pPr>
        <w:pStyle w:val="Zhlav"/>
        <w:jc w:val="both"/>
        <w:rPr>
          <w:b/>
          <w:sz w:val="24"/>
          <w:szCs w:val="24"/>
        </w:rPr>
      </w:pPr>
    </w:p>
    <w:p w:rsidR="0045638E" w:rsidRPr="00957AD0" w:rsidRDefault="00595FAE" w:rsidP="0045638E">
      <w:pPr>
        <w:tabs>
          <w:tab w:val="left" w:pos="1596"/>
        </w:tabs>
        <w:rPr>
          <w:b/>
        </w:rPr>
      </w:pPr>
      <w:r>
        <w:rPr>
          <w:b/>
          <w:sz w:val="24"/>
          <w:szCs w:val="24"/>
        </w:rPr>
        <w:t>Pokorný</w:t>
      </w:r>
      <w:r w:rsidR="00CD6E87">
        <w:rPr>
          <w:b/>
          <w:sz w:val="24"/>
          <w:szCs w:val="24"/>
        </w:rPr>
        <w:t xml:space="preserve">, P. – </w:t>
      </w:r>
      <w:r>
        <w:rPr>
          <w:b/>
          <w:sz w:val="24"/>
          <w:szCs w:val="24"/>
        </w:rPr>
        <w:t>Šída</w:t>
      </w:r>
      <w:r w:rsidR="00CD6E87">
        <w:rPr>
          <w:b/>
          <w:sz w:val="24"/>
          <w:szCs w:val="24"/>
        </w:rPr>
        <w:t xml:space="preserve">, P. – Kuneš, P. </w:t>
      </w:r>
      <w:r>
        <w:rPr>
          <w:b/>
          <w:sz w:val="24"/>
          <w:szCs w:val="24"/>
        </w:rPr>
        <w:t xml:space="preserve">– Chvojka, O. </w:t>
      </w:r>
      <w:r w:rsidR="00CD6E87">
        <w:rPr>
          <w:b/>
          <w:sz w:val="24"/>
          <w:szCs w:val="24"/>
        </w:rPr>
        <w:t>200</w:t>
      </w:r>
      <w:r>
        <w:rPr>
          <w:b/>
          <w:sz w:val="24"/>
          <w:szCs w:val="24"/>
        </w:rPr>
        <w:t>8</w:t>
      </w:r>
      <w:r w:rsidR="00CD6E87">
        <w:rPr>
          <w:b/>
          <w:sz w:val="24"/>
          <w:szCs w:val="24"/>
        </w:rPr>
        <w:t xml:space="preserve">: </w:t>
      </w:r>
      <w:r>
        <w:rPr>
          <w:b/>
          <w:sz w:val="24"/>
          <w:szCs w:val="24"/>
        </w:rPr>
        <w:t xml:space="preserve">Výzkum mezolitického osídlení v okolí bývalého jezera </w:t>
      </w:r>
      <w:proofErr w:type="spellStart"/>
      <w:r w:rsidR="00CD6E87">
        <w:rPr>
          <w:b/>
          <w:sz w:val="24"/>
          <w:szCs w:val="24"/>
        </w:rPr>
        <w:t>Švarcenberk</w:t>
      </w:r>
      <w:proofErr w:type="spellEnd"/>
      <w:r>
        <w:rPr>
          <w:b/>
          <w:sz w:val="24"/>
          <w:szCs w:val="24"/>
        </w:rPr>
        <w:t>. In: Beneš, J. – Pokorný, P.</w:t>
      </w:r>
      <w:r w:rsidR="00CD6E87">
        <w:rPr>
          <w:b/>
          <w:sz w:val="24"/>
          <w:szCs w:val="24"/>
        </w:rPr>
        <w:t xml:space="preserve">, </w:t>
      </w:r>
      <w:proofErr w:type="spellStart"/>
      <w:r>
        <w:rPr>
          <w:b/>
          <w:sz w:val="24"/>
          <w:szCs w:val="24"/>
        </w:rPr>
        <w:t>Bioarcheologie</w:t>
      </w:r>
      <w:proofErr w:type="spellEnd"/>
      <w:r>
        <w:rPr>
          <w:b/>
          <w:sz w:val="24"/>
          <w:szCs w:val="24"/>
        </w:rPr>
        <w:t xml:space="preserve"> v České republice, JČU České Budějovice – AÚ Praha,</w:t>
      </w:r>
      <w:r w:rsidR="00CD6E87">
        <w:rPr>
          <w:b/>
          <w:sz w:val="24"/>
          <w:szCs w:val="24"/>
        </w:rPr>
        <w:t xml:space="preserve"> s. </w:t>
      </w:r>
      <w:r>
        <w:rPr>
          <w:b/>
          <w:sz w:val="24"/>
          <w:szCs w:val="24"/>
        </w:rPr>
        <w:t>14</w:t>
      </w:r>
      <w:r w:rsidR="00CD6E87">
        <w:rPr>
          <w:b/>
          <w:sz w:val="24"/>
          <w:szCs w:val="24"/>
        </w:rPr>
        <w:t xml:space="preserve">5 – </w:t>
      </w:r>
      <w:r>
        <w:rPr>
          <w:b/>
          <w:sz w:val="24"/>
          <w:szCs w:val="24"/>
        </w:rPr>
        <w:t>17</w:t>
      </w:r>
      <w:r w:rsidR="00CD6E87">
        <w:rPr>
          <w:b/>
          <w:sz w:val="24"/>
          <w:szCs w:val="24"/>
        </w:rPr>
        <w:t>6.</w:t>
      </w:r>
    </w:p>
    <w:p w:rsidR="0045638E" w:rsidRPr="00957AD0" w:rsidRDefault="0045638E" w:rsidP="0045638E">
      <w:pPr>
        <w:tabs>
          <w:tab w:val="left" w:pos="1596"/>
        </w:tabs>
        <w:rPr>
          <w:b/>
        </w:rPr>
      </w:pPr>
    </w:p>
    <w:p w:rsidR="0045638E" w:rsidRPr="00957AD0" w:rsidRDefault="0045638E" w:rsidP="0045638E">
      <w:pPr>
        <w:tabs>
          <w:tab w:val="left" w:pos="1596"/>
        </w:tabs>
        <w:rPr>
          <w:b/>
        </w:rPr>
      </w:pPr>
    </w:p>
    <w:p w:rsidR="0045638E" w:rsidRPr="00957AD0" w:rsidRDefault="0045638E" w:rsidP="0045638E">
      <w:pPr>
        <w:tabs>
          <w:tab w:val="left" w:pos="1596"/>
        </w:tabs>
        <w:rPr>
          <w:b/>
        </w:rPr>
      </w:pPr>
    </w:p>
    <w:p w:rsidR="0045638E" w:rsidRPr="00957AD0" w:rsidRDefault="0045638E" w:rsidP="0045638E">
      <w:pPr>
        <w:tabs>
          <w:tab w:val="left" w:pos="1596"/>
        </w:tabs>
        <w:rPr>
          <w:b/>
        </w:rPr>
      </w:pPr>
    </w:p>
    <w:p w:rsidR="0045638E" w:rsidRPr="00957AD0" w:rsidRDefault="0045638E" w:rsidP="0045638E">
      <w:pPr>
        <w:tabs>
          <w:tab w:val="left" w:pos="1596"/>
        </w:tabs>
        <w:rPr>
          <w:b/>
        </w:rPr>
      </w:pPr>
    </w:p>
    <w:p w:rsidR="0045638E" w:rsidRPr="00957AD0" w:rsidRDefault="0045638E" w:rsidP="0045638E">
      <w:pPr>
        <w:tabs>
          <w:tab w:val="left" w:pos="1596"/>
        </w:tabs>
        <w:rPr>
          <w:b/>
        </w:rPr>
      </w:pPr>
    </w:p>
    <w:p w:rsidR="0045638E" w:rsidRPr="00957AD0" w:rsidRDefault="0045638E" w:rsidP="0045638E">
      <w:pPr>
        <w:tabs>
          <w:tab w:val="left" w:pos="1596"/>
        </w:tabs>
        <w:rPr>
          <w:b/>
        </w:rPr>
      </w:pPr>
    </w:p>
    <w:p w:rsidR="0045638E" w:rsidRPr="00957AD0" w:rsidRDefault="0045638E" w:rsidP="0045638E">
      <w:pPr>
        <w:tabs>
          <w:tab w:val="left" w:pos="1596"/>
        </w:tabs>
        <w:rPr>
          <w:b/>
        </w:rPr>
      </w:pPr>
    </w:p>
    <w:p w:rsidR="0045638E" w:rsidRPr="00957AD0" w:rsidRDefault="0045638E" w:rsidP="0045638E">
      <w:pPr>
        <w:tabs>
          <w:tab w:val="left" w:pos="1596"/>
        </w:tabs>
        <w:rPr>
          <w:b/>
        </w:rPr>
      </w:pPr>
    </w:p>
    <w:p w:rsidR="0045638E" w:rsidRPr="00957AD0" w:rsidRDefault="0045638E" w:rsidP="0045638E">
      <w:pPr>
        <w:tabs>
          <w:tab w:val="left" w:pos="1596"/>
        </w:tabs>
        <w:rPr>
          <w:b/>
        </w:rPr>
      </w:pPr>
    </w:p>
    <w:p w:rsidR="0045638E" w:rsidRPr="00957AD0" w:rsidRDefault="0045638E" w:rsidP="0045638E">
      <w:pPr>
        <w:tabs>
          <w:tab w:val="left" w:pos="1596"/>
        </w:tabs>
        <w:rPr>
          <w:b/>
        </w:rPr>
      </w:pPr>
    </w:p>
    <w:p w:rsidR="0045638E" w:rsidRPr="00957AD0" w:rsidRDefault="0045638E" w:rsidP="0045638E">
      <w:pPr>
        <w:tabs>
          <w:tab w:val="left" w:pos="1596"/>
        </w:tabs>
        <w:rPr>
          <w:b/>
        </w:rPr>
      </w:pPr>
    </w:p>
    <w:p w:rsidR="0045638E" w:rsidRDefault="0045638E" w:rsidP="0045638E">
      <w:pPr>
        <w:tabs>
          <w:tab w:val="left" w:pos="1596"/>
        </w:tabs>
        <w:rPr>
          <w:b/>
          <w:sz w:val="24"/>
          <w:szCs w:val="24"/>
        </w:rPr>
      </w:pPr>
    </w:p>
    <w:p w:rsidR="0045638E" w:rsidRDefault="0045638E" w:rsidP="0045638E">
      <w:pPr>
        <w:tabs>
          <w:tab w:val="left" w:pos="1596"/>
        </w:tabs>
        <w:rPr>
          <w:b/>
          <w:sz w:val="24"/>
          <w:szCs w:val="24"/>
        </w:rPr>
      </w:pPr>
    </w:p>
    <w:p w:rsidR="0045638E" w:rsidRDefault="0045638E" w:rsidP="0045638E">
      <w:pPr>
        <w:tabs>
          <w:tab w:val="left" w:pos="1596"/>
        </w:tabs>
        <w:rPr>
          <w:b/>
          <w:sz w:val="24"/>
          <w:szCs w:val="24"/>
        </w:rPr>
      </w:pPr>
    </w:p>
    <w:p w:rsidR="0045638E" w:rsidRPr="00957AD0" w:rsidRDefault="0045638E" w:rsidP="0045638E">
      <w:pPr>
        <w:tabs>
          <w:tab w:val="left" w:pos="1596"/>
        </w:tabs>
        <w:rPr>
          <w:sz w:val="24"/>
          <w:szCs w:val="24"/>
        </w:rPr>
      </w:pPr>
      <w:r w:rsidRPr="00957AD0">
        <w:rPr>
          <w:b/>
          <w:sz w:val="24"/>
          <w:szCs w:val="24"/>
        </w:rPr>
        <w:t>PRÁCI K OBHAJOBĚ:</w:t>
      </w:r>
      <w:r w:rsidRPr="00957AD0">
        <w:rPr>
          <w:sz w:val="24"/>
          <w:szCs w:val="24"/>
        </w:rPr>
        <w:t xml:space="preserve"> DOPORUČUJI </w:t>
      </w:r>
    </w:p>
    <w:p w:rsidR="0045638E" w:rsidRPr="00957AD0" w:rsidRDefault="0045638E" w:rsidP="0045638E">
      <w:pPr>
        <w:tabs>
          <w:tab w:val="left" w:pos="1596"/>
        </w:tabs>
        <w:rPr>
          <w:sz w:val="24"/>
          <w:szCs w:val="24"/>
        </w:rPr>
      </w:pPr>
    </w:p>
    <w:p w:rsidR="0045638E" w:rsidRPr="00957AD0" w:rsidRDefault="0045638E" w:rsidP="0045638E">
      <w:pPr>
        <w:tabs>
          <w:tab w:val="left" w:pos="1596"/>
        </w:tabs>
        <w:rPr>
          <w:b/>
          <w:sz w:val="24"/>
          <w:szCs w:val="24"/>
        </w:rPr>
      </w:pPr>
      <w:r w:rsidRPr="00957AD0">
        <w:rPr>
          <w:b/>
          <w:sz w:val="24"/>
          <w:szCs w:val="24"/>
        </w:rPr>
        <w:t xml:space="preserve">NÁVRH NA KLASIFIKACI </w:t>
      </w:r>
      <w:r w:rsidR="009219FB">
        <w:rPr>
          <w:b/>
          <w:sz w:val="24"/>
          <w:szCs w:val="24"/>
        </w:rPr>
        <w:t>DIPLOMOVÉ</w:t>
      </w:r>
      <w:r w:rsidRPr="00957AD0">
        <w:rPr>
          <w:b/>
          <w:sz w:val="24"/>
          <w:szCs w:val="24"/>
        </w:rPr>
        <w:t xml:space="preserve"> PRÁCE:</w:t>
      </w:r>
    </w:p>
    <w:p w:rsidR="0045638E" w:rsidRPr="00957AD0" w:rsidRDefault="0045638E" w:rsidP="0045638E">
      <w:pPr>
        <w:tabs>
          <w:tab w:val="left" w:pos="1596"/>
        </w:tabs>
        <w:rPr>
          <w:b/>
          <w:sz w:val="24"/>
          <w:szCs w:val="24"/>
        </w:rPr>
      </w:pPr>
      <w:r w:rsidRPr="00957AD0">
        <w:rPr>
          <w:sz w:val="24"/>
          <w:szCs w:val="24"/>
        </w:rPr>
        <w:t>VELMI DOBŘE</w:t>
      </w:r>
      <w:r w:rsidRPr="00957AD0">
        <w:rPr>
          <w:sz w:val="24"/>
          <w:szCs w:val="24"/>
        </w:rPr>
        <w:tab/>
        <w:t xml:space="preserve"> </w:t>
      </w:r>
    </w:p>
    <w:p w:rsidR="0045638E" w:rsidRPr="00957AD0" w:rsidRDefault="0045638E" w:rsidP="0045638E">
      <w:pPr>
        <w:tabs>
          <w:tab w:val="left" w:pos="1596"/>
        </w:tabs>
      </w:pPr>
    </w:p>
    <w:p w:rsidR="0045638E" w:rsidRPr="00957AD0" w:rsidRDefault="00392FDC" w:rsidP="0045638E">
      <w:pPr>
        <w:tabs>
          <w:tab w:val="left" w:pos="1596"/>
        </w:tabs>
      </w:pPr>
      <w:r>
        <w:t xml:space="preserve">V Praze </w:t>
      </w:r>
      <w:proofErr w:type="gramStart"/>
      <w:r w:rsidR="00457A63">
        <w:t>12.5. 2020</w:t>
      </w:r>
      <w:proofErr w:type="gramEnd"/>
    </w:p>
    <w:p w:rsidR="0045638E" w:rsidRPr="00957AD0" w:rsidRDefault="0045638E" w:rsidP="0045638E">
      <w:pPr>
        <w:tabs>
          <w:tab w:val="left" w:pos="1596"/>
        </w:tabs>
        <w:jc w:val="center"/>
      </w:pPr>
      <w:r w:rsidRPr="00957AD0">
        <w:t>______________________________                                                    __________________________</w:t>
      </w:r>
    </w:p>
    <w:p w:rsidR="0045638E" w:rsidRPr="00957AD0" w:rsidRDefault="0045638E" w:rsidP="0045638E">
      <w:pPr>
        <w:tabs>
          <w:tab w:val="left" w:pos="1596"/>
        </w:tabs>
        <w:jc w:val="center"/>
      </w:pPr>
      <w:r w:rsidRPr="00957AD0">
        <w:t xml:space="preserve">Datum </w:t>
      </w:r>
      <w:r w:rsidRPr="00957AD0">
        <w:tab/>
      </w:r>
      <w:r w:rsidRPr="00957AD0">
        <w:tab/>
      </w:r>
      <w:r w:rsidRPr="00957AD0">
        <w:tab/>
      </w:r>
      <w:r w:rsidRPr="00957AD0">
        <w:tab/>
      </w:r>
      <w:r w:rsidRPr="00957AD0">
        <w:tab/>
      </w:r>
      <w:r w:rsidRPr="00957AD0">
        <w:tab/>
        <w:t xml:space="preserve">                   Podpis</w:t>
      </w:r>
    </w:p>
    <w:p w:rsidR="00777EC4" w:rsidRDefault="00777EC4"/>
    <w:sectPr w:rsidR="00777EC4" w:rsidSect="00DC455F">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FB7" w:rsidRDefault="005A4FB7">
      <w:pPr>
        <w:spacing w:after="0" w:line="240" w:lineRule="auto"/>
      </w:pPr>
      <w:r>
        <w:separator/>
      </w:r>
    </w:p>
  </w:endnote>
  <w:endnote w:type="continuationSeparator" w:id="0">
    <w:p w:rsidR="005A4FB7" w:rsidRDefault="005A4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AC6" w:rsidRDefault="00F35BB0" w:rsidP="00E72584">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FB7" w:rsidRDefault="005A4FB7">
      <w:pPr>
        <w:spacing w:after="0" w:line="240" w:lineRule="auto"/>
      </w:pPr>
      <w:r>
        <w:separator/>
      </w:r>
    </w:p>
  </w:footnote>
  <w:footnote w:type="continuationSeparator" w:id="0">
    <w:p w:rsidR="005A4FB7" w:rsidRDefault="005A4FB7">
      <w:pPr>
        <w:spacing w:after="0" w:line="240" w:lineRule="auto"/>
      </w:pPr>
      <w:r>
        <w:continuationSeparator/>
      </w:r>
    </w:p>
  </w:footnote>
  <w:footnote w:id="1">
    <w:p w:rsidR="008A37F8" w:rsidRDefault="008A37F8">
      <w:pPr>
        <w:pStyle w:val="Textpoznpodarou"/>
      </w:pPr>
      <w:r>
        <w:rPr>
          <w:rStyle w:val="Znakapoznpodarou"/>
        </w:rPr>
        <w:footnoteRef/>
      </w:r>
      <w:r>
        <w:t xml:space="preserve"> Např. www.veslovani.jiskratrebon.cz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AC6" w:rsidRDefault="00F35BB0">
    <w:pPr>
      <w:pStyle w:val="Zhlav"/>
    </w:pPr>
  </w:p>
  <w:p w:rsidR="00A73AC6" w:rsidRDefault="00F35BB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5E6"/>
    <w:rsid w:val="00021A21"/>
    <w:rsid w:val="000512F3"/>
    <w:rsid w:val="00054F3F"/>
    <w:rsid w:val="000A43E1"/>
    <w:rsid w:val="000B62FE"/>
    <w:rsid w:val="0010439B"/>
    <w:rsid w:val="00113BFC"/>
    <w:rsid w:val="00115C25"/>
    <w:rsid w:val="00143BAD"/>
    <w:rsid w:val="00177841"/>
    <w:rsid w:val="00202CF2"/>
    <w:rsid w:val="0021607F"/>
    <w:rsid w:val="00225396"/>
    <w:rsid w:val="00247048"/>
    <w:rsid w:val="00280982"/>
    <w:rsid w:val="002B49BF"/>
    <w:rsid w:val="002C1BDD"/>
    <w:rsid w:val="00392FDC"/>
    <w:rsid w:val="003A0BE0"/>
    <w:rsid w:val="004430AD"/>
    <w:rsid w:val="0045638E"/>
    <w:rsid w:val="00457A63"/>
    <w:rsid w:val="004822E2"/>
    <w:rsid w:val="004F764B"/>
    <w:rsid w:val="005317CA"/>
    <w:rsid w:val="005733D5"/>
    <w:rsid w:val="00575C07"/>
    <w:rsid w:val="00595FAE"/>
    <w:rsid w:val="005A4FB7"/>
    <w:rsid w:val="005B382D"/>
    <w:rsid w:val="005C50CD"/>
    <w:rsid w:val="006922FC"/>
    <w:rsid w:val="006D12A2"/>
    <w:rsid w:val="006E03D3"/>
    <w:rsid w:val="00777EC4"/>
    <w:rsid w:val="007A3F94"/>
    <w:rsid w:val="007B282F"/>
    <w:rsid w:val="0082543D"/>
    <w:rsid w:val="0085224F"/>
    <w:rsid w:val="0088100D"/>
    <w:rsid w:val="008A37F8"/>
    <w:rsid w:val="009219FB"/>
    <w:rsid w:val="00985872"/>
    <w:rsid w:val="00995DE3"/>
    <w:rsid w:val="00995EE6"/>
    <w:rsid w:val="009C10DF"/>
    <w:rsid w:val="00A2290D"/>
    <w:rsid w:val="00A40522"/>
    <w:rsid w:val="00A83FE8"/>
    <w:rsid w:val="00AD08DE"/>
    <w:rsid w:val="00B22EEA"/>
    <w:rsid w:val="00B355E6"/>
    <w:rsid w:val="00B84BF1"/>
    <w:rsid w:val="00B84FCB"/>
    <w:rsid w:val="00B85E69"/>
    <w:rsid w:val="00BA149A"/>
    <w:rsid w:val="00BA770E"/>
    <w:rsid w:val="00BE2CC4"/>
    <w:rsid w:val="00C2492F"/>
    <w:rsid w:val="00CB18D8"/>
    <w:rsid w:val="00CD6E87"/>
    <w:rsid w:val="00CE40C4"/>
    <w:rsid w:val="00D67065"/>
    <w:rsid w:val="00D728B6"/>
    <w:rsid w:val="00DD2312"/>
    <w:rsid w:val="00DE3797"/>
    <w:rsid w:val="00E05F8E"/>
    <w:rsid w:val="00E45893"/>
    <w:rsid w:val="00E638B6"/>
    <w:rsid w:val="00F03C47"/>
    <w:rsid w:val="00F040ED"/>
    <w:rsid w:val="00F074FF"/>
    <w:rsid w:val="00F110EF"/>
    <w:rsid w:val="00F17EE2"/>
    <w:rsid w:val="00F35BB0"/>
    <w:rsid w:val="00F7074E"/>
    <w:rsid w:val="00F91CD4"/>
    <w:rsid w:val="00FD51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55F884-9493-4A0F-B2CC-342EAA01F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5638E"/>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5638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5638E"/>
    <w:rPr>
      <w:rFonts w:ascii="Calibri" w:eastAsia="Calibri" w:hAnsi="Calibri" w:cs="Times New Roman"/>
    </w:rPr>
  </w:style>
  <w:style w:type="paragraph" w:styleId="Zpat">
    <w:name w:val="footer"/>
    <w:basedOn w:val="Normln"/>
    <w:link w:val="ZpatChar"/>
    <w:uiPriority w:val="99"/>
    <w:unhideWhenUsed/>
    <w:rsid w:val="0045638E"/>
    <w:pPr>
      <w:tabs>
        <w:tab w:val="center" w:pos="4536"/>
        <w:tab w:val="right" w:pos="9072"/>
      </w:tabs>
      <w:spacing w:after="0" w:line="240" w:lineRule="auto"/>
    </w:pPr>
  </w:style>
  <w:style w:type="character" w:customStyle="1" w:styleId="ZpatChar">
    <w:name w:val="Zápatí Char"/>
    <w:basedOn w:val="Standardnpsmoodstavce"/>
    <w:link w:val="Zpat"/>
    <w:uiPriority w:val="99"/>
    <w:rsid w:val="0045638E"/>
    <w:rPr>
      <w:rFonts w:ascii="Calibri" w:eastAsia="Calibri" w:hAnsi="Calibri" w:cs="Times New Roman"/>
    </w:rPr>
  </w:style>
  <w:style w:type="paragraph" w:styleId="Bezmezer">
    <w:name w:val="No Spacing"/>
    <w:uiPriority w:val="1"/>
    <w:qFormat/>
    <w:rsid w:val="0045638E"/>
    <w:pPr>
      <w:spacing w:after="0" w:line="240" w:lineRule="auto"/>
    </w:pPr>
    <w:rPr>
      <w:rFonts w:ascii="Calibri" w:eastAsia="Calibri" w:hAnsi="Calibri" w:cs="Times New Roman"/>
    </w:rPr>
  </w:style>
  <w:style w:type="paragraph" w:styleId="Textpoznpodarou">
    <w:name w:val="footnote text"/>
    <w:basedOn w:val="Normln"/>
    <w:link w:val="TextpoznpodarouChar"/>
    <w:uiPriority w:val="99"/>
    <w:semiHidden/>
    <w:unhideWhenUsed/>
    <w:rsid w:val="008A37F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A37F8"/>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8A37F8"/>
    <w:rPr>
      <w:vertAlign w:val="superscript"/>
    </w:rPr>
  </w:style>
  <w:style w:type="paragraph" w:styleId="Textbubliny">
    <w:name w:val="Balloon Text"/>
    <w:basedOn w:val="Normln"/>
    <w:link w:val="TextbublinyChar"/>
    <w:uiPriority w:val="99"/>
    <w:semiHidden/>
    <w:unhideWhenUsed/>
    <w:rsid w:val="00D6706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6706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219E5-05FD-4E00-89B4-08F3C1AEA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93584EEC</Template>
  <TotalTime>4</TotalTime>
  <Pages>5</Pages>
  <Words>1753</Words>
  <Characters>10345</Characters>
  <Application>Microsoft Office Word</Application>
  <DocSecurity>4</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Kryeziu Jana</dc:creator>
  <cp:keywords/>
  <dc:description/>
  <cp:lastModifiedBy>Kryeziu Jana</cp:lastModifiedBy>
  <cp:revision>2</cp:revision>
  <cp:lastPrinted>2020-05-12T08:04:00Z</cp:lastPrinted>
  <dcterms:created xsi:type="dcterms:W3CDTF">2020-05-12T10:06:00Z</dcterms:created>
  <dcterms:modified xsi:type="dcterms:W3CDTF">2020-05-12T10:06:00Z</dcterms:modified>
</cp:coreProperties>
</file>